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F862" w14:textId="77777777" w:rsidR="00714DA2" w:rsidRPr="00B0689C" w:rsidRDefault="00714DA2">
      <w:pPr>
        <w:jc w:val="center"/>
        <w:rPr>
          <w:b/>
          <w:bCs/>
          <w:color w:val="EE0000"/>
          <w:sz w:val="24"/>
          <w:szCs w:val="24"/>
          <w:u w:val="single"/>
          <w:bdr w:val="single" w:sz="4" w:space="0" w:color="auto"/>
        </w:rPr>
      </w:pPr>
    </w:p>
    <w:p w14:paraId="7579D546" w14:textId="77777777" w:rsidR="00B0689C" w:rsidRPr="00A84087" w:rsidRDefault="00B0689C">
      <w:pPr>
        <w:jc w:val="center"/>
        <w:rPr>
          <w:b/>
          <w:bCs/>
          <w:color w:val="EE0000"/>
          <w:sz w:val="16"/>
          <w:szCs w:val="16"/>
          <w:u w:val="single"/>
          <w:bdr w:val="single" w:sz="4" w:space="0" w:color="auto"/>
        </w:rPr>
      </w:pPr>
    </w:p>
    <w:p w14:paraId="1CEBB4B3" w14:textId="1A766497" w:rsidR="001C22E8" w:rsidRPr="00F81010" w:rsidRDefault="00A6291C">
      <w:pPr>
        <w:jc w:val="center"/>
        <w:rPr>
          <w:b/>
          <w:bCs/>
          <w:color w:val="EE0000"/>
          <w:sz w:val="28"/>
          <w:szCs w:val="28"/>
          <w:u w:val="single"/>
        </w:rPr>
      </w:pPr>
      <w:r w:rsidRPr="00F81010">
        <w:rPr>
          <w:b/>
          <w:bCs/>
          <w:color w:val="EE0000"/>
          <w:sz w:val="28"/>
          <w:szCs w:val="28"/>
          <w:u w:val="single"/>
        </w:rPr>
        <w:t>DOUBLE CERTIFICATION : DIPLOME FEDE</w:t>
      </w:r>
      <w:r w:rsidR="00D9016A" w:rsidRPr="00F81010">
        <w:rPr>
          <w:b/>
          <w:bCs/>
          <w:color w:val="EE0000"/>
          <w:sz w:val="28"/>
          <w:szCs w:val="28"/>
          <w:u w:val="single"/>
        </w:rPr>
        <w:t xml:space="preserve">/CERTIFCATION </w:t>
      </w:r>
      <w:r w:rsidR="00D154F4" w:rsidRPr="00F81010">
        <w:rPr>
          <w:b/>
          <w:bCs/>
          <w:color w:val="EE0000"/>
          <w:sz w:val="28"/>
          <w:szCs w:val="28"/>
          <w:u w:val="single"/>
        </w:rPr>
        <w:t>RNCP</w:t>
      </w:r>
    </w:p>
    <w:p w14:paraId="7FA9C9B2" w14:textId="776C1250" w:rsidR="00837066" w:rsidRDefault="002C6D60" w:rsidP="002C6D60">
      <w:pPr>
        <w:rPr>
          <w:noProof/>
        </w:rPr>
      </w:pPr>
      <w:r>
        <w:rPr>
          <w:noProof/>
        </w:rPr>
        <w:t xml:space="preserve">                                  </w:t>
      </w:r>
      <w:r w:rsidR="009D73B5">
        <w:rPr>
          <w:noProof/>
        </w:rPr>
        <w:tab/>
      </w:r>
      <w:r>
        <w:rPr>
          <w:noProof/>
        </w:rPr>
        <w:t xml:space="preserve">                    </w:t>
      </w:r>
    </w:p>
    <w:p w14:paraId="3C0A2132" w14:textId="67244272" w:rsidR="00837066" w:rsidRPr="00837066" w:rsidRDefault="00837066" w:rsidP="00837066">
      <w:pPr>
        <w:rPr>
          <w:noProof/>
        </w:rPr>
      </w:pPr>
      <w:r>
        <w:rPr>
          <w:noProof/>
        </w:rPr>
        <w:t xml:space="preserve">              </w:t>
      </w:r>
      <w:r w:rsidR="00B751C9">
        <w:rPr>
          <w:noProof/>
        </w:rPr>
        <w:t xml:space="preserve">     </w:t>
      </w:r>
      <w:r w:rsidR="009403A2">
        <w:rPr>
          <w:noProof/>
        </w:rPr>
        <w:drawing>
          <wp:inline distT="0" distB="0" distL="0" distR="0" wp14:anchorId="635EB687" wp14:editId="3D1A07EE">
            <wp:extent cx="1059180" cy="488610"/>
            <wp:effectExtent l="0" t="0" r="7620" b="6985"/>
            <wp:docPr id="4804678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945" cy="491270"/>
                    </a:xfrm>
                    <a:prstGeom prst="rect">
                      <a:avLst/>
                    </a:prstGeom>
                    <a:noFill/>
                    <a:ln>
                      <a:noFill/>
                    </a:ln>
                  </pic:spPr>
                </pic:pic>
              </a:graphicData>
            </a:graphic>
          </wp:inline>
        </w:drawing>
      </w:r>
      <w:r w:rsidR="009D73B5">
        <w:rPr>
          <w:noProof/>
        </w:rPr>
        <w:t xml:space="preserve">                 </w:t>
      </w:r>
      <w:r>
        <w:rPr>
          <w:noProof/>
        </w:rPr>
        <w:t xml:space="preserve">                        </w:t>
      </w:r>
      <w:r w:rsidRPr="00837066">
        <w:rPr>
          <w:noProof/>
        </w:rPr>
        <w:drawing>
          <wp:inline distT="0" distB="0" distL="0" distR="0" wp14:anchorId="54C8B8C8" wp14:editId="006C3F46">
            <wp:extent cx="938290" cy="510540"/>
            <wp:effectExtent l="0" t="0" r="0" b="3810"/>
            <wp:docPr id="19615822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5636" cy="514537"/>
                    </a:xfrm>
                    <a:prstGeom prst="rect">
                      <a:avLst/>
                    </a:prstGeom>
                    <a:noFill/>
                    <a:ln>
                      <a:noFill/>
                    </a:ln>
                  </pic:spPr>
                </pic:pic>
              </a:graphicData>
            </a:graphic>
          </wp:inline>
        </w:drawing>
      </w:r>
      <w:r>
        <w:rPr>
          <w:noProof/>
        </w:rPr>
        <w:t xml:space="preserve">                                               </w:t>
      </w:r>
      <w:r w:rsidRPr="00837066">
        <w:rPr>
          <w:noProof/>
        </w:rPr>
        <w:drawing>
          <wp:inline distT="0" distB="0" distL="0" distR="0" wp14:anchorId="781E4356" wp14:editId="5CBAAC2E">
            <wp:extent cx="1005205" cy="630484"/>
            <wp:effectExtent l="0" t="0" r="4445" b="0"/>
            <wp:docPr id="43858074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884" cy="639064"/>
                    </a:xfrm>
                    <a:prstGeom prst="rect">
                      <a:avLst/>
                    </a:prstGeom>
                    <a:noFill/>
                    <a:ln>
                      <a:noFill/>
                    </a:ln>
                  </pic:spPr>
                </pic:pic>
              </a:graphicData>
            </a:graphic>
          </wp:inline>
        </w:drawing>
      </w:r>
    </w:p>
    <w:p w14:paraId="3208ABF9" w14:textId="6BA85BBF" w:rsidR="00837066" w:rsidRPr="00B751C9" w:rsidRDefault="00837066" w:rsidP="00837066">
      <w:pPr>
        <w:rPr>
          <w:noProof/>
          <w:sz w:val="12"/>
          <w:szCs w:val="12"/>
        </w:rPr>
      </w:pPr>
    </w:p>
    <w:p w14:paraId="5E6D03E1" w14:textId="690EC154" w:rsidR="00261396" w:rsidRPr="00B751C9" w:rsidRDefault="00261396" w:rsidP="002C6D60">
      <w:pPr>
        <w:rPr>
          <w:sz w:val="12"/>
          <w:szCs w:val="12"/>
        </w:rPr>
      </w:pPr>
    </w:p>
    <w:p w14:paraId="1E4E122E" w14:textId="52BC584C" w:rsidR="007D5623" w:rsidRPr="00D154F4" w:rsidRDefault="004C50A8" w:rsidP="001101C9">
      <w:pPr>
        <w:jc w:val="center"/>
        <w:rPr>
          <w:color w:val="EE0000"/>
          <w:sz w:val="32"/>
          <w:szCs w:val="32"/>
          <w:u w:val="single"/>
        </w:rPr>
      </w:pPr>
      <w:r w:rsidRPr="00F81010">
        <w:rPr>
          <w:color w:val="EE0000"/>
          <w:sz w:val="32"/>
          <w:szCs w:val="32"/>
          <w:highlight w:val="yellow"/>
          <w:u w:val="single"/>
        </w:rPr>
        <w:sym w:font="Webdings" w:char="F061"/>
      </w:r>
      <w:r w:rsidR="007876DC" w:rsidRPr="00F81010">
        <w:rPr>
          <w:color w:val="EE0000"/>
          <w:sz w:val="32"/>
          <w:szCs w:val="32"/>
          <w:highlight w:val="yellow"/>
          <w:u w:val="single"/>
        </w:rPr>
        <w:t xml:space="preserve">Mastère Européen « Management du </w:t>
      </w:r>
      <w:proofErr w:type="spellStart"/>
      <w:r w:rsidR="007876DC" w:rsidRPr="00F81010">
        <w:rPr>
          <w:color w:val="EE0000"/>
          <w:sz w:val="32"/>
          <w:szCs w:val="32"/>
          <w:highlight w:val="yellow"/>
          <w:u w:val="single"/>
        </w:rPr>
        <w:t>Developpement</w:t>
      </w:r>
      <w:proofErr w:type="spellEnd"/>
      <w:r w:rsidR="007876DC" w:rsidRPr="00F81010">
        <w:rPr>
          <w:color w:val="EE0000"/>
          <w:sz w:val="32"/>
          <w:szCs w:val="32"/>
          <w:highlight w:val="yellow"/>
          <w:u w:val="single"/>
        </w:rPr>
        <w:t xml:space="preserve"> Commercial »</w:t>
      </w:r>
    </w:p>
    <w:p w14:paraId="37721070" w14:textId="7315E5F8" w:rsidR="007D5623" w:rsidRPr="00661D35" w:rsidRDefault="00446E89" w:rsidP="001101C9">
      <w:pPr>
        <w:jc w:val="center"/>
        <w:rPr>
          <w:i/>
          <w:iCs/>
          <w:sz w:val="22"/>
          <w:szCs w:val="22"/>
        </w:rPr>
      </w:pPr>
      <w:r w:rsidRPr="00661D35">
        <w:rPr>
          <w:i/>
          <w:iCs/>
          <w:sz w:val="22"/>
          <w:szCs w:val="22"/>
        </w:rPr>
        <w:t>Diplôme</w:t>
      </w:r>
      <w:r w:rsidR="007E6EC5" w:rsidRPr="00661D35">
        <w:rPr>
          <w:i/>
          <w:iCs/>
          <w:sz w:val="22"/>
          <w:szCs w:val="22"/>
        </w:rPr>
        <w:t xml:space="preserve"> privé</w:t>
      </w:r>
      <w:r w:rsidRPr="00661D35">
        <w:rPr>
          <w:i/>
          <w:iCs/>
          <w:sz w:val="22"/>
          <w:szCs w:val="22"/>
        </w:rPr>
        <w:t xml:space="preserve"> Européen </w:t>
      </w:r>
      <w:r w:rsidR="00C57194" w:rsidRPr="00661D35">
        <w:rPr>
          <w:i/>
          <w:iCs/>
          <w:sz w:val="22"/>
          <w:szCs w:val="22"/>
        </w:rPr>
        <w:t>de la FEDE</w:t>
      </w:r>
    </w:p>
    <w:p w14:paraId="4E0266C7" w14:textId="77777777" w:rsidR="00714DA2" w:rsidRPr="004A1003" w:rsidRDefault="00714DA2" w:rsidP="001101C9">
      <w:pPr>
        <w:jc w:val="center"/>
        <w:rPr>
          <w:sz w:val="16"/>
          <w:szCs w:val="16"/>
        </w:rPr>
      </w:pPr>
    </w:p>
    <w:p w14:paraId="00C0ADA6" w14:textId="731C9E36" w:rsidR="000A37B8" w:rsidRPr="00D154F4" w:rsidRDefault="004C50A8" w:rsidP="001101C9">
      <w:pPr>
        <w:jc w:val="center"/>
        <w:rPr>
          <w:color w:val="EE0000"/>
          <w:sz w:val="32"/>
          <w:szCs w:val="32"/>
          <w:u w:val="single"/>
        </w:rPr>
      </w:pPr>
      <w:r w:rsidRPr="00F81010">
        <w:rPr>
          <w:color w:val="EE0000"/>
          <w:sz w:val="32"/>
          <w:szCs w:val="32"/>
          <w:highlight w:val="yellow"/>
          <w:u w:val="single"/>
        </w:rPr>
        <w:sym w:font="Webdings" w:char="F061"/>
      </w:r>
      <w:r w:rsidR="007876DC" w:rsidRPr="00F81010">
        <w:rPr>
          <w:color w:val="EE0000"/>
          <w:sz w:val="32"/>
          <w:szCs w:val="32"/>
          <w:highlight w:val="yellow"/>
          <w:u w:val="single"/>
        </w:rPr>
        <w:t xml:space="preserve">RNCP </w:t>
      </w:r>
      <w:r w:rsidR="00ED20CE" w:rsidRPr="00F81010">
        <w:rPr>
          <w:color w:val="EE0000"/>
          <w:sz w:val="32"/>
          <w:szCs w:val="32"/>
          <w:highlight w:val="yellow"/>
          <w:u w:val="single"/>
        </w:rPr>
        <w:t>41966</w:t>
      </w:r>
      <w:r w:rsidR="00357457">
        <w:rPr>
          <w:color w:val="EE0000"/>
          <w:sz w:val="32"/>
          <w:szCs w:val="32"/>
          <w:highlight w:val="yellow"/>
          <w:u w:val="single"/>
        </w:rPr>
        <w:t xml:space="preserve"> Certification professionnelle de</w:t>
      </w:r>
      <w:r w:rsidR="00ED20CE" w:rsidRPr="00F81010">
        <w:rPr>
          <w:color w:val="EE0000"/>
          <w:sz w:val="32"/>
          <w:szCs w:val="32"/>
          <w:highlight w:val="yellow"/>
          <w:u w:val="single"/>
        </w:rPr>
        <w:t xml:space="preserve"> « Manager du </w:t>
      </w:r>
      <w:r w:rsidR="007D5623" w:rsidRPr="00F81010">
        <w:rPr>
          <w:color w:val="EE0000"/>
          <w:sz w:val="32"/>
          <w:szCs w:val="32"/>
          <w:highlight w:val="yellow"/>
          <w:u w:val="single"/>
        </w:rPr>
        <w:t>D</w:t>
      </w:r>
      <w:r w:rsidR="00BD18F6">
        <w:rPr>
          <w:color w:val="EE0000"/>
          <w:sz w:val="32"/>
          <w:szCs w:val="32"/>
          <w:highlight w:val="yellow"/>
          <w:u w:val="single"/>
        </w:rPr>
        <w:t>év</w:t>
      </w:r>
      <w:r w:rsidR="007D5623" w:rsidRPr="00F81010">
        <w:rPr>
          <w:color w:val="EE0000"/>
          <w:sz w:val="32"/>
          <w:szCs w:val="32"/>
          <w:highlight w:val="yellow"/>
          <w:u w:val="single"/>
        </w:rPr>
        <w:t>eloppement Commercial »</w:t>
      </w:r>
    </w:p>
    <w:p w14:paraId="1B19CAE9" w14:textId="39E3247A" w:rsidR="002B4072" w:rsidRPr="00661D35" w:rsidRDefault="00261396" w:rsidP="001101C9">
      <w:pPr>
        <w:jc w:val="center"/>
        <w:rPr>
          <w:i/>
          <w:iCs/>
          <w:sz w:val="22"/>
          <w:szCs w:val="22"/>
        </w:rPr>
      </w:pPr>
      <w:r w:rsidRPr="00661D35">
        <w:rPr>
          <w:i/>
          <w:iCs/>
          <w:sz w:val="22"/>
          <w:szCs w:val="22"/>
        </w:rPr>
        <w:t xml:space="preserve">Certification professionnelle enregistrée au RNCP par CDE FEDE </w:t>
      </w:r>
      <w:r w:rsidR="0079443F" w:rsidRPr="00661D35">
        <w:rPr>
          <w:i/>
          <w:iCs/>
          <w:sz w:val="22"/>
          <w:szCs w:val="22"/>
        </w:rPr>
        <w:t>France</w:t>
      </w:r>
    </w:p>
    <w:p w14:paraId="5DAFEB00" w14:textId="6CE8B852" w:rsidR="00CC0483" w:rsidRPr="00661D35" w:rsidRDefault="002B4072" w:rsidP="001101C9">
      <w:pPr>
        <w:jc w:val="center"/>
        <w:rPr>
          <w:i/>
          <w:iCs/>
          <w:color w:val="1F3864" w:themeColor="accent5" w:themeShade="80"/>
          <w:sz w:val="22"/>
          <w:szCs w:val="22"/>
        </w:rPr>
      </w:pPr>
      <w:r w:rsidRPr="00661D35">
        <w:rPr>
          <w:i/>
          <w:iCs/>
          <w:color w:val="1F3864" w:themeColor="accent5" w:themeShade="80"/>
          <w:sz w:val="22"/>
          <w:szCs w:val="22"/>
        </w:rPr>
        <w:t>https://www.francecompetences.fr/recherche/rncp/41966/</w:t>
      </w:r>
    </w:p>
    <w:p w14:paraId="2EE5C57C" w14:textId="77777777" w:rsidR="00040BDF" w:rsidRPr="00F02C18" w:rsidRDefault="00040BDF"/>
    <w:p w14:paraId="574C6E93" w14:textId="77777777" w:rsidR="00D307B7" w:rsidRPr="00BD3861" w:rsidRDefault="00D307B7" w:rsidP="00D307B7">
      <w:pPr>
        <w:jc w:val="both"/>
        <w:rPr>
          <w:b/>
          <w:bCs/>
          <w:color w:val="FF0000"/>
          <w:sz w:val="24"/>
          <w:szCs w:val="24"/>
          <w:u w:val="single"/>
        </w:rPr>
      </w:pPr>
      <w:r w:rsidRPr="00BD3861">
        <w:rPr>
          <w:b/>
          <w:bCs/>
          <w:color w:val="FF0000"/>
          <w:sz w:val="24"/>
          <w:szCs w:val="24"/>
          <w:u w:val="single"/>
        </w:rPr>
        <w:t xml:space="preserve">Objectifs et compétences </w:t>
      </w:r>
    </w:p>
    <w:p w14:paraId="2A3AF1A8" w14:textId="77777777" w:rsidR="00D307B7" w:rsidRPr="00357457" w:rsidRDefault="00D307B7" w:rsidP="00D307B7">
      <w:pPr>
        <w:jc w:val="both"/>
        <w:rPr>
          <w:b/>
          <w:bCs/>
          <w:sz w:val="16"/>
          <w:szCs w:val="16"/>
          <w:u w:val="single"/>
        </w:rPr>
      </w:pPr>
    </w:p>
    <w:p w14:paraId="32557992" w14:textId="77777777" w:rsidR="00D307B7" w:rsidRPr="00BD3861" w:rsidRDefault="00D307B7" w:rsidP="00D307B7">
      <w:pPr>
        <w:jc w:val="both"/>
      </w:pPr>
      <w:r w:rsidRPr="00BD3861">
        <w:t>A l’issu</w:t>
      </w:r>
      <w:r>
        <w:t>e</w:t>
      </w:r>
      <w:r w:rsidRPr="00BD3861">
        <w:t xml:space="preserve"> de la formation, l’étudiant diplômé sera en mesure de :</w:t>
      </w:r>
    </w:p>
    <w:p w14:paraId="1425B114" w14:textId="77777777" w:rsidR="00D307B7" w:rsidRPr="00BD3861" w:rsidRDefault="00D307B7" w:rsidP="00D307B7">
      <w:pPr>
        <w:jc w:val="both"/>
      </w:pPr>
      <w:r w:rsidRPr="00BD3861">
        <w:t xml:space="preserve">• Construire une stratégie commerciale innovante et orientée performance afin de répondre aux évolutions de la demande </w:t>
      </w:r>
    </w:p>
    <w:p w14:paraId="05071A58" w14:textId="77777777" w:rsidR="00D307B7" w:rsidRPr="00BD3861" w:rsidRDefault="00D307B7" w:rsidP="00D307B7">
      <w:pPr>
        <w:jc w:val="both"/>
      </w:pPr>
      <w:r w:rsidRPr="00BD3861">
        <w:t>• Déployer cette stratégie de manière opérationnelle, en élaborant des plans d’action structurés, en coordonnant les services clés de l’organisation et en assurant un suivi rigoureux</w:t>
      </w:r>
    </w:p>
    <w:p w14:paraId="7C8A5FC8" w14:textId="77777777" w:rsidR="00D307B7" w:rsidRPr="00BD3861" w:rsidRDefault="00D307B7" w:rsidP="00D307B7">
      <w:pPr>
        <w:jc w:val="both"/>
      </w:pPr>
      <w:r w:rsidRPr="00BD3861">
        <w:t>• Manager les « équipes commerciales de façon responsable et durable</w:t>
      </w:r>
    </w:p>
    <w:p w14:paraId="6389763D" w14:textId="77777777" w:rsidR="00D307B7" w:rsidRPr="00BD3861" w:rsidRDefault="00D307B7" w:rsidP="00D307B7">
      <w:pPr>
        <w:jc w:val="both"/>
      </w:pPr>
      <w:r w:rsidRPr="00BD3861">
        <w:t>• Conduire l’innovation commerciale et la transformation digitale, en intégrant les technologies émergentes</w:t>
      </w:r>
    </w:p>
    <w:p w14:paraId="2B89E24B" w14:textId="77777777" w:rsidR="00D307B7" w:rsidRPr="00BD3861" w:rsidRDefault="00D307B7" w:rsidP="00D307B7">
      <w:pPr>
        <w:jc w:val="both"/>
      </w:pPr>
      <w:r w:rsidRPr="00BD3861">
        <w:t>• Intégrer les engagements RSE et les critères ESG dans toutes les dimensions de la stratégie commerciale en évaluant les impacts sociaux et environnementaux des projets déployés</w:t>
      </w:r>
    </w:p>
    <w:p w14:paraId="1F9907B1" w14:textId="77777777" w:rsidR="00D307B7" w:rsidRPr="000A40AA" w:rsidRDefault="00D307B7" w:rsidP="00D307B7">
      <w:pPr>
        <w:jc w:val="both"/>
      </w:pPr>
    </w:p>
    <w:p w14:paraId="4CC8D8A2" w14:textId="77777777" w:rsidR="00D307B7" w:rsidRPr="00BD3861" w:rsidRDefault="00D307B7" w:rsidP="00D307B7">
      <w:pPr>
        <w:jc w:val="both"/>
        <w:rPr>
          <w:color w:val="FF0000"/>
          <w:sz w:val="24"/>
          <w:szCs w:val="24"/>
        </w:rPr>
      </w:pPr>
      <w:r w:rsidRPr="00BD3861">
        <w:rPr>
          <w:b/>
          <w:bCs/>
          <w:color w:val="FF0000"/>
          <w:sz w:val="24"/>
          <w:szCs w:val="24"/>
          <w:u w:val="single"/>
        </w:rPr>
        <w:t>Perspectives d’emploi</w:t>
      </w:r>
      <w:r w:rsidRPr="00BD3861">
        <w:rPr>
          <w:color w:val="FF0000"/>
          <w:sz w:val="24"/>
          <w:szCs w:val="24"/>
        </w:rPr>
        <w:t xml:space="preserve"> </w:t>
      </w:r>
    </w:p>
    <w:p w14:paraId="502B95B1" w14:textId="77777777" w:rsidR="00D307B7" w:rsidRPr="00357457" w:rsidRDefault="00D307B7" w:rsidP="00D307B7">
      <w:pPr>
        <w:jc w:val="both"/>
        <w:rPr>
          <w:sz w:val="16"/>
          <w:szCs w:val="16"/>
        </w:rPr>
      </w:pPr>
    </w:p>
    <w:p w14:paraId="331A9526" w14:textId="77777777" w:rsidR="00D307B7" w:rsidRPr="00BD3861" w:rsidRDefault="00D307B7" w:rsidP="00D307B7">
      <w:pPr>
        <w:jc w:val="both"/>
      </w:pPr>
      <w:r w:rsidRPr="00BD3861">
        <w:t xml:space="preserve">Détenir un Mastère européen de la FEDE, c’est bénéficier de nouvelles opportunités et d’un réseau professionnel international. Le Mastère européen Management de Développement Commercial prépare les futurs professionnels aux fonctions de management stratégique, d’encadrement d’équipes commerciales, de direction du développement ou de conduite de projets de transformation commerciale à fort impact.  </w:t>
      </w:r>
    </w:p>
    <w:p w14:paraId="1DD89139" w14:textId="77777777" w:rsidR="00D307B7" w:rsidRPr="00BD3861" w:rsidRDefault="00D307B7" w:rsidP="00D307B7">
      <w:pPr>
        <w:jc w:val="both"/>
      </w:pPr>
      <w:r w:rsidRPr="00BD3861">
        <w:t>Exemples de perspectives d’emploi :</w:t>
      </w:r>
    </w:p>
    <w:p w14:paraId="1847F6F3" w14:textId="77777777" w:rsidR="00D307B7" w:rsidRPr="00BD3861" w:rsidRDefault="00D307B7" w:rsidP="00D307B7">
      <w:pPr>
        <w:jc w:val="both"/>
      </w:pPr>
      <w:r w:rsidRPr="00BD3861">
        <w:t>• Manager du développement commercial</w:t>
      </w:r>
    </w:p>
    <w:p w14:paraId="1BD98772" w14:textId="77777777" w:rsidR="00D307B7" w:rsidRPr="00BD3861" w:rsidRDefault="00D307B7" w:rsidP="00D307B7">
      <w:pPr>
        <w:jc w:val="both"/>
      </w:pPr>
      <w:r w:rsidRPr="00BD3861">
        <w:t>• Responsable/Directeur du développement commercial</w:t>
      </w:r>
    </w:p>
    <w:p w14:paraId="032DD89D" w14:textId="77777777" w:rsidR="00D307B7" w:rsidRPr="00BD3861" w:rsidRDefault="00D307B7" w:rsidP="00D307B7">
      <w:pPr>
        <w:jc w:val="both"/>
      </w:pPr>
      <w:r w:rsidRPr="00BD3861">
        <w:t>• Directeur commercial</w:t>
      </w:r>
    </w:p>
    <w:p w14:paraId="10DBBB5B" w14:textId="77777777" w:rsidR="00D307B7" w:rsidRPr="00BD3861" w:rsidRDefault="00D307B7" w:rsidP="00D307B7">
      <w:pPr>
        <w:jc w:val="both"/>
      </w:pPr>
      <w:r w:rsidRPr="00BD3861">
        <w:t xml:space="preserve">• </w:t>
      </w:r>
      <w:proofErr w:type="spellStart"/>
      <w:r w:rsidRPr="00BD3861">
        <w:t>Responsible</w:t>
      </w:r>
      <w:proofErr w:type="spellEnd"/>
      <w:r w:rsidRPr="00BD3861">
        <w:t xml:space="preserve"> des ventes / Directeur des ventes</w:t>
      </w:r>
    </w:p>
    <w:p w14:paraId="58AF4E01" w14:textId="77777777" w:rsidR="00D307B7" w:rsidRPr="00BD3861" w:rsidRDefault="00D307B7" w:rsidP="00D307B7">
      <w:pPr>
        <w:jc w:val="both"/>
      </w:pPr>
      <w:r w:rsidRPr="00BD3861">
        <w:t xml:space="preserve">• Business </w:t>
      </w:r>
      <w:proofErr w:type="spellStart"/>
      <w:r w:rsidRPr="00BD3861">
        <w:t>Development</w:t>
      </w:r>
      <w:proofErr w:type="spellEnd"/>
      <w:r w:rsidRPr="00BD3861">
        <w:t xml:space="preserve"> Manager</w:t>
      </w:r>
    </w:p>
    <w:p w14:paraId="585052D4" w14:textId="77777777" w:rsidR="00D307B7" w:rsidRPr="00BD3861" w:rsidRDefault="00D307B7" w:rsidP="00D307B7">
      <w:pPr>
        <w:jc w:val="both"/>
      </w:pPr>
      <w:r w:rsidRPr="00BD3861">
        <w:t>• Responsable de l’innovation commercial</w:t>
      </w:r>
      <w:r>
        <w:t>e</w:t>
      </w:r>
    </w:p>
    <w:p w14:paraId="1C868062" w14:textId="77777777" w:rsidR="00D307B7" w:rsidRPr="00BD3861" w:rsidRDefault="00D307B7" w:rsidP="00D307B7">
      <w:pPr>
        <w:jc w:val="both"/>
      </w:pPr>
      <w:r w:rsidRPr="00BD3861">
        <w:t xml:space="preserve">• Business </w:t>
      </w:r>
      <w:proofErr w:type="spellStart"/>
      <w:r w:rsidRPr="00BD3861">
        <w:t>Developer</w:t>
      </w:r>
      <w:proofErr w:type="spellEnd"/>
      <w:r w:rsidRPr="00BD3861">
        <w:t xml:space="preserve"> senior</w:t>
      </w:r>
    </w:p>
    <w:p w14:paraId="6EF8029F" w14:textId="77777777" w:rsidR="00D307B7" w:rsidRPr="00BD3861" w:rsidRDefault="00D307B7" w:rsidP="00D307B7">
      <w:pPr>
        <w:jc w:val="both"/>
      </w:pPr>
      <w:r w:rsidRPr="00BD3861">
        <w:t>• Directeur commercial adjoint</w:t>
      </w:r>
    </w:p>
    <w:p w14:paraId="3B89717E" w14:textId="77777777" w:rsidR="00D307B7" w:rsidRPr="00BD3861" w:rsidRDefault="00D307B7" w:rsidP="00D307B7">
      <w:pPr>
        <w:jc w:val="both"/>
      </w:pPr>
      <w:r w:rsidRPr="00BD3861">
        <w:t>• Directeur de la relation client</w:t>
      </w:r>
    </w:p>
    <w:p w14:paraId="22D3BFA0" w14:textId="77777777" w:rsidR="00D307B7" w:rsidRPr="000A40AA" w:rsidRDefault="00D307B7" w:rsidP="00D307B7">
      <w:pPr>
        <w:jc w:val="both"/>
      </w:pPr>
    </w:p>
    <w:p w14:paraId="165A5644" w14:textId="77777777" w:rsidR="00D307B7" w:rsidRPr="00BD3861" w:rsidRDefault="00D307B7" w:rsidP="00D307B7">
      <w:pPr>
        <w:jc w:val="both"/>
        <w:rPr>
          <w:b/>
          <w:bCs/>
          <w:color w:val="FF0000"/>
          <w:sz w:val="24"/>
          <w:szCs w:val="24"/>
          <w:u w:val="single"/>
        </w:rPr>
      </w:pPr>
      <w:r w:rsidRPr="00BD3861">
        <w:rPr>
          <w:b/>
          <w:bCs/>
          <w:color w:val="FF0000"/>
          <w:sz w:val="24"/>
          <w:szCs w:val="24"/>
          <w:u w:val="single"/>
        </w:rPr>
        <w:t>Prérequis d’entrée en formation</w:t>
      </w:r>
    </w:p>
    <w:p w14:paraId="22AC3656" w14:textId="77777777" w:rsidR="00D307B7" w:rsidRPr="00357457" w:rsidRDefault="00D307B7" w:rsidP="00D307B7">
      <w:pPr>
        <w:jc w:val="both"/>
        <w:rPr>
          <w:b/>
          <w:bCs/>
          <w:sz w:val="16"/>
          <w:szCs w:val="16"/>
          <w:u w:val="single"/>
        </w:rPr>
      </w:pPr>
    </w:p>
    <w:p w14:paraId="43AD4D98" w14:textId="55F3745E" w:rsidR="00D307B7" w:rsidRDefault="001F5B8D" w:rsidP="00D307B7">
      <w:pPr>
        <w:jc w:val="both"/>
      </w:pPr>
      <w:r>
        <w:t>L’accès à la certification professionnelle « Manager du développement commercial » est ouvert à tous les titulaires d’un diplôme ou titre de niveau 6, dans le domaine du commerce ou du développement.</w:t>
      </w:r>
    </w:p>
    <w:p w14:paraId="35FE196F" w14:textId="3E30F27E" w:rsidR="00244DEF" w:rsidRDefault="00244DEF" w:rsidP="00D307B7">
      <w:pPr>
        <w:jc w:val="both"/>
      </w:pPr>
      <w:r>
        <w:t>A titre dérogatoire, l’accès à la certification pourra être ouvert aux candidats titulaires d’un diplôme de niveau 5 d’é</w:t>
      </w:r>
      <w:r w:rsidR="0061230D">
        <w:t>tudes de gestion</w:t>
      </w:r>
      <w:r w:rsidR="00224DA9">
        <w:t xml:space="preserve">, de marketing ou de commerce, et attestant </w:t>
      </w:r>
      <w:proofErr w:type="gramStart"/>
      <w:r w:rsidR="00224DA9">
        <w:t>d’une expériences professionnelle</w:t>
      </w:r>
      <w:proofErr w:type="gramEnd"/>
      <w:r w:rsidR="00224DA9">
        <w:t xml:space="preserve">, en continu ou </w:t>
      </w:r>
      <w:r w:rsidR="00930547">
        <w:t>en discontinu, dans le domaine du développement commercial.</w:t>
      </w:r>
    </w:p>
    <w:p w14:paraId="6A869D94" w14:textId="77777777" w:rsidR="00D307B7" w:rsidRPr="003052F2" w:rsidRDefault="00D307B7" w:rsidP="00190E8F">
      <w:pPr>
        <w:rPr>
          <w:b/>
          <w:bCs/>
          <w:sz w:val="16"/>
          <w:szCs w:val="16"/>
          <w:u w:val="single"/>
        </w:rPr>
      </w:pPr>
    </w:p>
    <w:p w14:paraId="49581D0B" w14:textId="771C9D52" w:rsidR="00D307B7" w:rsidRPr="00D31B1C" w:rsidRDefault="00D307B7" w:rsidP="00D307B7">
      <w:pPr>
        <w:jc w:val="both"/>
        <w:rPr>
          <w:b/>
          <w:bCs/>
          <w:color w:val="EE0000"/>
          <w:sz w:val="24"/>
          <w:szCs w:val="24"/>
          <w:u w:val="single"/>
        </w:rPr>
      </w:pPr>
      <w:r w:rsidRPr="00D31B1C">
        <w:rPr>
          <w:b/>
          <w:bCs/>
          <w:color w:val="EE0000"/>
          <w:sz w:val="24"/>
          <w:szCs w:val="24"/>
          <w:u w:val="single"/>
        </w:rPr>
        <w:t>Possibilité d’alternance</w:t>
      </w:r>
      <w:r>
        <w:rPr>
          <w:b/>
          <w:bCs/>
          <w:color w:val="EE0000"/>
          <w:sz w:val="24"/>
          <w:szCs w:val="24"/>
          <w:u w:val="single"/>
        </w:rPr>
        <w:t xml:space="preserve"> </w:t>
      </w:r>
      <w:r w:rsidRPr="002E4B0C">
        <w:rPr>
          <w:color w:val="002060"/>
          <w:sz w:val="24"/>
          <w:szCs w:val="24"/>
        </w:rPr>
        <w:t>(contrat de professionnalisatio</w:t>
      </w:r>
      <w:r w:rsidR="003905B0">
        <w:rPr>
          <w:color w:val="002060"/>
          <w:sz w:val="24"/>
          <w:szCs w:val="24"/>
        </w:rPr>
        <w:t>n</w:t>
      </w:r>
      <w:r w:rsidRPr="002E4B0C">
        <w:rPr>
          <w:color w:val="002060"/>
          <w:sz w:val="24"/>
          <w:szCs w:val="24"/>
        </w:rPr>
        <w:t>)</w:t>
      </w:r>
    </w:p>
    <w:p w14:paraId="545F0683" w14:textId="77777777" w:rsidR="00D307B7" w:rsidRPr="00357457" w:rsidRDefault="00D307B7" w:rsidP="00D307B7">
      <w:pPr>
        <w:jc w:val="both"/>
        <w:rPr>
          <w:sz w:val="16"/>
          <w:szCs w:val="16"/>
        </w:rPr>
      </w:pPr>
    </w:p>
    <w:p w14:paraId="5C89AF6C" w14:textId="77777777" w:rsidR="00D307B7" w:rsidRPr="00D31B1C" w:rsidRDefault="00D307B7" w:rsidP="00D307B7">
      <w:r w:rsidRPr="00D31B1C">
        <w:sym w:font="Wingdings" w:char="F0FC"/>
      </w:r>
      <w:r w:rsidRPr="00D31B1C">
        <w:t xml:space="preserve"> Des études gratuites</w:t>
      </w:r>
    </w:p>
    <w:p w14:paraId="291BA84A" w14:textId="77777777" w:rsidR="00D307B7" w:rsidRPr="00D31B1C" w:rsidRDefault="00D307B7" w:rsidP="00D307B7">
      <w:r w:rsidRPr="00D31B1C">
        <w:sym w:font="Wingdings" w:char="F0FC"/>
      </w:r>
      <w:r w:rsidRPr="00D31B1C">
        <w:t xml:space="preserve"> Pas de frais d’inscription</w:t>
      </w:r>
    </w:p>
    <w:p w14:paraId="2513E17F" w14:textId="77777777" w:rsidR="00D307B7" w:rsidRPr="00D31B1C" w:rsidRDefault="00D307B7" w:rsidP="00D307B7">
      <w:r w:rsidRPr="00D31B1C">
        <w:sym w:font="Wingdings" w:char="F0FC"/>
      </w:r>
      <w:r w:rsidRPr="00D31B1C">
        <w:t xml:space="preserve"> Une expérience professionnelle</w:t>
      </w:r>
    </w:p>
    <w:p w14:paraId="06BE8AF9" w14:textId="6434AA27" w:rsidR="00D307B7" w:rsidRDefault="00D307B7" w:rsidP="00D307B7">
      <w:pPr>
        <w:jc w:val="both"/>
      </w:pPr>
      <w:r w:rsidRPr="00D31B1C">
        <w:sym w:font="Wingdings" w:char="F0FC"/>
      </w:r>
      <w:r w:rsidRPr="00D31B1C">
        <w:t xml:space="preserve"> Une rémunération </w:t>
      </w:r>
    </w:p>
    <w:p w14:paraId="56E63105" w14:textId="77777777" w:rsidR="00D307B7" w:rsidRPr="000A40AA" w:rsidRDefault="00D307B7" w:rsidP="00D307B7">
      <w:pPr>
        <w:jc w:val="both"/>
      </w:pPr>
    </w:p>
    <w:p w14:paraId="57F3805B" w14:textId="77777777" w:rsidR="00D307B7" w:rsidRPr="00D31B1C" w:rsidRDefault="00D307B7" w:rsidP="00D307B7">
      <w:pPr>
        <w:jc w:val="both"/>
        <w:rPr>
          <w:b/>
          <w:bCs/>
          <w:color w:val="EE0000"/>
          <w:sz w:val="24"/>
          <w:szCs w:val="24"/>
          <w:u w:val="single"/>
        </w:rPr>
      </w:pPr>
      <w:r w:rsidRPr="00D31B1C">
        <w:rPr>
          <w:b/>
          <w:bCs/>
          <w:color w:val="EE0000"/>
          <w:sz w:val="24"/>
          <w:szCs w:val="24"/>
          <w:u w:val="single"/>
        </w:rPr>
        <w:t>Formation Classique</w:t>
      </w:r>
    </w:p>
    <w:p w14:paraId="33900058" w14:textId="77777777" w:rsidR="00D307B7" w:rsidRPr="00357457" w:rsidRDefault="00D307B7" w:rsidP="00D307B7">
      <w:pPr>
        <w:jc w:val="both"/>
        <w:rPr>
          <w:sz w:val="16"/>
          <w:szCs w:val="16"/>
        </w:rPr>
      </w:pPr>
    </w:p>
    <w:p w14:paraId="366A0F47" w14:textId="77777777" w:rsidR="00D307B7" w:rsidRPr="00D31B1C" w:rsidRDefault="00D307B7" w:rsidP="00D307B7">
      <w:pPr>
        <w:ind w:left="708" w:hanging="708"/>
        <w:jc w:val="both"/>
        <w:rPr>
          <w:b/>
          <w:bCs/>
          <w:u w:val="single"/>
        </w:rPr>
      </w:pPr>
      <w:r w:rsidRPr="00D31B1C">
        <w:rPr>
          <w:b/>
          <w:bCs/>
          <w:u w:val="single"/>
        </w:rPr>
        <w:t>Tarif :</w:t>
      </w:r>
    </w:p>
    <w:p w14:paraId="1DD8F26F" w14:textId="790B4511" w:rsidR="00D307B7" w:rsidRPr="00D31B1C" w:rsidRDefault="00D307B7" w:rsidP="00D307B7">
      <w:pPr>
        <w:jc w:val="both"/>
      </w:pPr>
      <w:proofErr w:type="spellStart"/>
      <w:r w:rsidRPr="00D31B1C">
        <w:t>Mastere</w:t>
      </w:r>
      <w:proofErr w:type="spellEnd"/>
      <w:r w:rsidRPr="00D31B1C">
        <w:t xml:space="preserve"> </w:t>
      </w:r>
      <w:r w:rsidR="00B571F8">
        <w:t>MD</w:t>
      </w:r>
      <w:r w:rsidR="00CA063E">
        <w:t>C</w:t>
      </w:r>
      <w:r w:rsidR="00B571F8">
        <w:t xml:space="preserve"> </w:t>
      </w:r>
      <w:r w:rsidRPr="00D31B1C">
        <w:t>1</w:t>
      </w:r>
      <w:r w:rsidRPr="00D31B1C">
        <w:rPr>
          <w:vertAlign w:val="superscript"/>
        </w:rPr>
        <w:t>ère</w:t>
      </w:r>
      <w:r w:rsidRPr="00D31B1C">
        <w:t xml:space="preserve"> année</w:t>
      </w:r>
      <w:r w:rsidRPr="00D31B1C">
        <w:tab/>
      </w:r>
      <w:r w:rsidRPr="00D31B1C">
        <w:tab/>
      </w:r>
      <w:r w:rsidR="00E12A18">
        <w:t>40</w:t>
      </w:r>
      <w:r w:rsidRPr="00D31B1C">
        <w:t>90€</w:t>
      </w:r>
    </w:p>
    <w:p w14:paraId="26D9456C" w14:textId="1519E693" w:rsidR="00D307B7" w:rsidRPr="00D31B1C" w:rsidRDefault="00D307B7" w:rsidP="00D307B7">
      <w:pPr>
        <w:jc w:val="both"/>
      </w:pPr>
      <w:proofErr w:type="spellStart"/>
      <w:r w:rsidRPr="00D31B1C">
        <w:t>Mastere</w:t>
      </w:r>
      <w:proofErr w:type="spellEnd"/>
      <w:r w:rsidR="00B571F8">
        <w:t xml:space="preserve"> MD</w:t>
      </w:r>
      <w:r w:rsidR="00CA063E">
        <w:t>C</w:t>
      </w:r>
      <w:r w:rsidRPr="00D31B1C">
        <w:t xml:space="preserve"> 2</w:t>
      </w:r>
      <w:r w:rsidRPr="00D31B1C">
        <w:rPr>
          <w:vertAlign w:val="superscript"/>
        </w:rPr>
        <w:t>ème</w:t>
      </w:r>
      <w:r w:rsidRPr="00D31B1C">
        <w:t xml:space="preserve"> année</w:t>
      </w:r>
      <w:r w:rsidRPr="00D31B1C">
        <w:tab/>
      </w:r>
      <w:r w:rsidRPr="00D31B1C">
        <w:tab/>
      </w:r>
      <w:r w:rsidR="00E12A18">
        <w:t>4</w:t>
      </w:r>
      <w:r w:rsidR="00C47EF0">
        <w:t>4</w:t>
      </w:r>
      <w:r w:rsidRPr="00D31B1C">
        <w:t>40€</w:t>
      </w:r>
    </w:p>
    <w:p w14:paraId="0B6EBC0B" w14:textId="67930BC0" w:rsidR="00A6291C" w:rsidRPr="00FB7426" w:rsidRDefault="00796F07" w:rsidP="00096ED7">
      <w:pPr>
        <w:pBdr>
          <w:top w:val="single" w:sz="4" w:space="1" w:color="auto"/>
          <w:left w:val="single" w:sz="4" w:space="4" w:color="auto"/>
          <w:bottom w:val="single" w:sz="4" w:space="1" w:color="auto"/>
          <w:right w:val="single" w:sz="4" w:space="4" w:color="auto"/>
        </w:pBdr>
        <w:jc w:val="center"/>
        <w:rPr>
          <w:b/>
          <w:bCs/>
          <w:sz w:val="32"/>
          <w:szCs w:val="32"/>
        </w:rPr>
      </w:pPr>
      <w:r w:rsidRPr="00FB7426">
        <w:rPr>
          <w:b/>
          <w:bCs/>
          <w:sz w:val="32"/>
          <w:szCs w:val="32"/>
        </w:rPr>
        <w:lastRenderedPageBreak/>
        <w:t xml:space="preserve">Mastère </w:t>
      </w:r>
      <w:r w:rsidR="00DB6095" w:rsidRPr="00FB7426">
        <w:rPr>
          <w:b/>
          <w:bCs/>
          <w:sz w:val="32"/>
          <w:szCs w:val="32"/>
        </w:rPr>
        <w:t>Eu</w:t>
      </w:r>
      <w:r w:rsidR="000A37B8" w:rsidRPr="00FB7426">
        <w:rPr>
          <w:b/>
          <w:bCs/>
          <w:sz w:val="32"/>
          <w:szCs w:val="32"/>
        </w:rPr>
        <w:t>ro</w:t>
      </w:r>
      <w:r w:rsidR="00DB6095" w:rsidRPr="00FB7426">
        <w:rPr>
          <w:b/>
          <w:bCs/>
          <w:sz w:val="32"/>
          <w:szCs w:val="32"/>
        </w:rPr>
        <w:t xml:space="preserve">péen « Management du </w:t>
      </w:r>
      <w:proofErr w:type="spellStart"/>
      <w:r w:rsidR="00DB6095" w:rsidRPr="00FB7426">
        <w:rPr>
          <w:b/>
          <w:bCs/>
          <w:sz w:val="32"/>
          <w:szCs w:val="32"/>
        </w:rPr>
        <w:t>Developpement</w:t>
      </w:r>
      <w:proofErr w:type="spellEnd"/>
      <w:r w:rsidR="00DB6095" w:rsidRPr="00FB7426">
        <w:rPr>
          <w:b/>
          <w:bCs/>
          <w:sz w:val="32"/>
          <w:szCs w:val="32"/>
        </w:rPr>
        <w:t xml:space="preserve"> Commercial »</w:t>
      </w:r>
    </w:p>
    <w:p w14:paraId="5CD4E6F2" w14:textId="0B49FEFA" w:rsidR="00AC3A0F" w:rsidRPr="00FB7426" w:rsidRDefault="00AC3A0F">
      <w:pPr>
        <w:rPr>
          <w:b/>
          <w:bCs/>
          <w:sz w:val="16"/>
          <w:szCs w:val="16"/>
          <w:u w:val="single"/>
        </w:rPr>
      </w:pPr>
    </w:p>
    <w:p w14:paraId="0A4876E5" w14:textId="643ECDBA" w:rsidR="00714DA2" w:rsidRPr="003C689C" w:rsidRDefault="004A0DBB" w:rsidP="000A37B8">
      <w:pPr>
        <w:jc w:val="center"/>
        <w:rPr>
          <w:b/>
          <w:bCs/>
          <w:sz w:val="16"/>
          <w:szCs w:val="16"/>
          <w:u w:val="single"/>
        </w:rPr>
      </w:pPr>
      <w:r w:rsidRPr="003C689C">
        <w:rPr>
          <w:b/>
          <w:bCs/>
          <w:sz w:val="16"/>
          <w:szCs w:val="16"/>
          <w:u w:val="single"/>
        </w:rPr>
        <w:t>ARCHITECTURE DU MASTERE</w:t>
      </w:r>
    </w:p>
    <w:p w14:paraId="3724103B" w14:textId="77777777" w:rsidR="00040BDF" w:rsidRPr="00160DFA" w:rsidRDefault="00040BDF" w:rsidP="000A37B8">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826"/>
        <w:gridCol w:w="1314"/>
        <w:gridCol w:w="1117"/>
        <w:gridCol w:w="2823"/>
        <w:gridCol w:w="1169"/>
      </w:tblGrid>
      <w:tr w:rsidR="00C54493" w:rsidRPr="00FB7426" w14:paraId="57D55B5D" w14:textId="77777777" w:rsidTr="00FB7426">
        <w:trPr>
          <w:trHeight w:val="335"/>
        </w:trPr>
        <w:tc>
          <w:tcPr>
            <w:tcW w:w="3402" w:type="dxa"/>
            <w:tcBorders>
              <w:bottom w:val="single" w:sz="4" w:space="0" w:color="auto"/>
            </w:tcBorders>
          </w:tcPr>
          <w:p w14:paraId="26AF9F84" w14:textId="77777777" w:rsidR="00EB5FBB" w:rsidRPr="00FB7426" w:rsidRDefault="00EB5FBB">
            <w:pPr>
              <w:rPr>
                <w:sz w:val="24"/>
                <w:szCs w:val="24"/>
              </w:rPr>
            </w:pPr>
            <w:r w:rsidRPr="00FB7426">
              <w:rPr>
                <w:sz w:val="24"/>
                <w:szCs w:val="24"/>
              </w:rPr>
              <w:t>Epreuves</w:t>
            </w:r>
          </w:p>
        </w:tc>
        <w:tc>
          <w:tcPr>
            <w:tcW w:w="826" w:type="dxa"/>
            <w:tcBorders>
              <w:bottom w:val="single" w:sz="4" w:space="0" w:color="auto"/>
            </w:tcBorders>
          </w:tcPr>
          <w:p w14:paraId="3A874120" w14:textId="77777777" w:rsidR="00EB5FBB" w:rsidRPr="00FB7426" w:rsidRDefault="00EB5FBB">
            <w:pPr>
              <w:jc w:val="center"/>
              <w:rPr>
                <w:sz w:val="24"/>
                <w:szCs w:val="24"/>
              </w:rPr>
            </w:pPr>
            <w:r w:rsidRPr="00FB7426">
              <w:rPr>
                <w:sz w:val="24"/>
                <w:szCs w:val="24"/>
              </w:rPr>
              <w:t>U C</w:t>
            </w:r>
          </w:p>
        </w:tc>
        <w:tc>
          <w:tcPr>
            <w:tcW w:w="1314" w:type="dxa"/>
            <w:tcBorders>
              <w:bottom w:val="single" w:sz="4" w:space="0" w:color="auto"/>
            </w:tcBorders>
          </w:tcPr>
          <w:p w14:paraId="71DA4EF9" w14:textId="4F2A3E10" w:rsidR="00EB5FBB" w:rsidRPr="00FB7426" w:rsidRDefault="00326795">
            <w:pPr>
              <w:jc w:val="center"/>
              <w:rPr>
                <w:sz w:val="24"/>
                <w:szCs w:val="24"/>
              </w:rPr>
            </w:pPr>
            <w:r w:rsidRPr="00FB7426">
              <w:rPr>
                <w:sz w:val="24"/>
                <w:szCs w:val="24"/>
              </w:rPr>
              <w:t>ECTS</w:t>
            </w:r>
          </w:p>
        </w:tc>
        <w:tc>
          <w:tcPr>
            <w:tcW w:w="1117" w:type="dxa"/>
            <w:tcBorders>
              <w:bottom w:val="single" w:sz="4" w:space="0" w:color="auto"/>
            </w:tcBorders>
          </w:tcPr>
          <w:p w14:paraId="5F14AB4E" w14:textId="4F593ACD" w:rsidR="00EB5FBB" w:rsidRPr="00FB7426" w:rsidRDefault="00EB5FBB">
            <w:pPr>
              <w:jc w:val="center"/>
              <w:rPr>
                <w:sz w:val="24"/>
                <w:szCs w:val="24"/>
              </w:rPr>
            </w:pPr>
            <w:r w:rsidRPr="00FB7426">
              <w:rPr>
                <w:sz w:val="24"/>
                <w:szCs w:val="24"/>
              </w:rPr>
              <w:t>Coef</w:t>
            </w:r>
          </w:p>
        </w:tc>
        <w:tc>
          <w:tcPr>
            <w:tcW w:w="2823" w:type="dxa"/>
            <w:tcBorders>
              <w:bottom w:val="single" w:sz="4" w:space="0" w:color="auto"/>
            </w:tcBorders>
          </w:tcPr>
          <w:p w14:paraId="36FCAB20" w14:textId="77777777" w:rsidR="00EB5FBB" w:rsidRPr="00FB7426" w:rsidRDefault="00EB5FBB">
            <w:pPr>
              <w:jc w:val="center"/>
              <w:rPr>
                <w:sz w:val="24"/>
                <w:szCs w:val="24"/>
              </w:rPr>
            </w:pPr>
            <w:r w:rsidRPr="00FB7426">
              <w:rPr>
                <w:sz w:val="24"/>
                <w:szCs w:val="24"/>
              </w:rPr>
              <w:t>Forme ponctuelle</w:t>
            </w:r>
          </w:p>
        </w:tc>
        <w:tc>
          <w:tcPr>
            <w:tcW w:w="1169" w:type="dxa"/>
            <w:tcBorders>
              <w:bottom w:val="single" w:sz="4" w:space="0" w:color="auto"/>
            </w:tcBorders>
          </w:tcPr>
          <w:p w14:paraId="163DB1A9" w14:textId="77777777" w:rsidR="00EB5FBB" w:rsidRPr="00FB7426" w:rsidRDefault="00EB5FBB">
            <w:pPr>
              <w:jc w:val="center"/>
              <w:rPr>
                <w:sz w:val="24"/>
                <w:szCs w:val="24"/>
              </w:rPr>
            </w:pPr>
            <w:r w:rsidRPr="00FB7426">
              <w:rPr>
                <w:sz w:val="24"/>
                <w:szCs w:val="24"/>
              </w:rPr>
              <w:t>Durée</w:t>
            </w:r>
          </w:p>
        </w:tc>
      </w:tr>
      <w:tr w:rsidR="00C54493" w:rsidRPr="009A2C9A" w14:paraId="57C96F74" w14:textId="77777777" w:rsidTr="00FB7426">
        <w:trPr>
          <w:trHeight w:val="483"/>
        </w:trPr>
        <w:tc>
          <w:tcPr>
            <w:tcW w:w="3402" w:type="dxa"/>
            <w:tcBorders>
              <w:bottom w:val="nil"/>
            </w:tcBorders>
          </w:tcPr>
          <w:p w14:paraId="1AA96A43" w14:textId="77777777" w:rsidR="00EB5FBB" w:rsidRDefault="00EB5FBB" w:rsidP="00340B58">
            <w:pPr>
              <w:rPr>
                <w:b/>
                <w:bCs/>
                <w:u w:val="single"/>
              </w:rPr>
            </w:pPr>
            <w:r w:rsidRPr="009A2C9A">
              <w:rPr>
                <w:b/>
                <w:bCs/>
                <w:u w:val="single"/>
              </w:rPr>
              <w:t>1</w:t>
            </w:r>
            <w:r w:rsidRPr="009A2C9A">
              <w:rPr>
                <w:b/>
                <w:bCs/>
                <w:u w:val="single"/>
                <w:vertAlign w:val="superscript"/>
              </w:rPr>
              <w:t>ère</w:t>
            </w:r>
            <w:r w:rsidRPr="009A2C9A">
              <w:rPr>
                <w:b/>
                <w:bCs/>
                <w:u w:val="single"/>
              </w:rPr>
              <w:t xml:space="preserve"> Année</w:t>
            </w:r>
          </w:p>
          <w:p w14:paraId="4D216708" w14:textId="5DA68024" w:rsidR="00340B58" w:rsidRPr="00340B58" w:rsidRDefault="00340B58" w:rsidP="00340B58">
            <w:pPr>
              <w:rPr>
                <w:sz w:val="16"/>
                <w:szCs w:val="16"/>
              </w:rPr>
            </w:pPr>
          </w:p>
        </w:tc>
        <w:tc>
          <w:tcPr>
            <w:tcW w:w="826" w:type="dxa"/>
            <w:tcBorders>
              <w:bottom w:val="nil"/>
            </w:tcBorders>
          </w:tcPr>
          <w:p w14:paraId="157A6B3C" w14:textId="77777777" w:rsidR="00EB5FBB" w:rsidRPr="009A2C9A" w:rsidRDefault="00EB5FBB">
            <w:pPr>
              <w:jc w:val="center"/>
              <w:rPr>
                <w:lang w:val="en-GB"/>
              </w:rPr>
            </w:pPr>
          </w:p>
        </w:tc>
        <w:tc>
          <w:tcPr>
            <w:tcW w:w="1314" w:type="dxa"/>
            <w:tcBorders>
              <w:bottom w:val="nil"/>
            </w:tcBorders>
          </w:tcPr>
          <w:p w14:paraId="1470A1A9" w14:textId="77777777" w:rsidR="00EB5FBB" w:rsidRPr="009A2C9A" w:rsidRDefault="00EB5FBB">
            <w:pPr>
              <w:jc w:val="center"/>
              <w:rPr>
                <w:lang w:val="en-GB"/>
              </w:rPr>
            </w:pPr>
          </w:p>
        </w:tc>
        <w:tc>
          <w:tcPr>
            <w:tcW w:w="1117" w:type="dxa"/>
            <w:tcBorders>
              <w:bottom w:val="nil"/>
            </w:tcBorders>
          </w:tcPr>
          <w:p w14:paraId="3FF68119" w14:textId="77777777" w:rsidR="00EB5FBB" w:rsidRPr="009A2C9A" w:rsidRDefault="00EB5FBB">
            <w:pPr>
              <w:jc w:val="center"/>
              <w:rPr>
                <w:lang w:val="en-GB"/>
              </w:rPr>
            </w:pPr>
          </w:p>
        </w:tc>
        <w:tc>
          <w:tcPr>
            <w:tcW w:w="2823" w:type="dxa"/>
            <w:tcBorders>
              <w:bottom w:val="nil"/>
            </w:tcBorders>
          </w:tcPr>
          <w:p w14:paraId="6EC37877" w14:textId="77777777" w:rsidR="00EB5FBB" w:rsidRPr="009A2C9A" w:rsidRDefault="00EB5FBB">
            <w:pPr>
              <w:jc w:val="center"/>
              <w:rPr>
                <w:lang w:val="en-GB"/>
              </w:rPr>
            </w:pPr>
          </w:p>
        </w:tc>
        <w:tc>
          <w:tcPr>
            <w:tcW w:w="1169" w:type="dxa"/>
            <w:tcBorders>
              <w:bottom w:val="nil"/>
            </w:tcBorders>
          </w:tcPr>
          <w:p w14:paraId="5BF16C02" w14:textId="77777777" w:rsidR="00EB5FBB" w:rsidRPr="009A2C9A" w:rsidRDefault="00EB5FBB">
            <w:pPr>
              <w:jc w:val="center"/>
              <w:rPr>
                <w:lang w:val="en-GB"/>
              </w:rPr>
            </w:pPr>
          </w:p>
        </w:tc>
      </w:tr>
      <w:tr w:rsidR="00C54493" w:rsidRPr="009A2C9A" w14:paraId="1D3F327F" w14:textId="77777777" w:rsidTr="00FB7426">
        <w:trPr>
          <w:trHeight w:val="738"/>
        </w:trPr>
        <w:tc>
          <w:tcPr>
            <w:tcW w:w="3402" w:type="dxa"/>
            <w:tcBorders>
              <w:top w:val="nil"/>
              <w:bottom w:val="nil"/>
            </w:tcBorders>
          </w:tcPr>
          <w:p w14:paraId="65C5901A" w14:textId="52F094BF" w:rsidR="00EB5FBB" w:rsidRPr="009A2C9A" w:rsidRDefault="00EB5FBB">
            <w:r w:rsidRPr="009A2C9A">
              <w:t>Les entreprises</w:t>
            </w:r>
            <w:r w:rsidR="0033345C" w:rsidRPr="009A2C9A">
              <w:t xml:space="preserve"> et les enjeux de la transition écologique</w:t>
            </w:r>
          </w:p>
          <w:p w14:paraId="673622EA" w14:textId="77777777" w:rsidR="00EB5FBB" w:rsidRPr="00340B58" w:rsidRDefault="00EB5FBB">
            <w:pPr>
              <w:rPr>
                <w:sz w:val="16"/>
                <w:szCs w:val="16"/>
              </w:rPr>
            </w:pPr>
          </w:p>
        </w:tc>
        <w:tc>
          <w:tcPr>
            <w:tcW w:w="826" w:type="dxa"/>
            <w:tcBorders>
              <w:top w:val="nil"/>
              <w:bottom w:val="nil"/>
            </w:tcBorders>
          </w:tcPr>
          <w:p w14:paraId="22E6534F" w14:textId="77777777" w:rsidR="00EB5FBB" w:rsidRPr="009A2C9A" w:rsidRDefault="00EB5FBB">
            <w:pPr>
              <w:jc w:val="center"/>
            </w:pPr>
            <w:r w:rsidRPr="009A2C9A">
              <w:t>A4/5</w:t>
            </w:r>
          </w:p>
        </w:tc>
        <w:tc>
          <w:tcPr>
            <w:tcW w:w="1314" w:type="dxa"/>
            <w:tcBorders>
              <w:top w:val="nil"/>
              <w:bottom w:val="nil"/>
            </w:tcBorders>
          </w:tcPr>
          <w:p w14:paraId="7916D18A" w14:textId="77777777" w:rsidR="00EB5FBB" w:rsidRPr="009A2C9A" w:rsidRDefault="00EB5FBB">
            <w:pPr>
              <w:jc w:val="center"/>
            </w:pPr>
            <w:r w:rsidRPr="009A2C9A">
              <w:t>16</w:t>
            </w:r>
          </w:p>
        </w:tc>
        <w:tc>
          <w:tcPr>
            <w:tcW w:w="1117" w:type="dxa"/>
            <w:tcBorders>
              <w:top w:val="nil"/>
              <w:bottom w:val="nil"/>
            </w:tcBorders>
          </w:tcPr>
          <w:p w14:paraId="7B71A526" w14:textId="77777777" w:rsidR="00EB5FBB" w:rsidRPr="009A2C9A" w:rsidRDefault="00EB5FBB">
            <w:pPr>
              <w:jc w:val="center"/>
            </w:pPr>
            <w:r w:rsidRPr="009A2C9A">
              <w:t>4</w:t>
            </w:r>
          </w:p>
        </w:tc>
        <w:tc>
          <w:tcPr>
            <w:tcW w:w="2823" w:type="dxa"/>
            <w:tcBorders>
              <w:top w:val="nil"/>
              <w:bottom w:val="nil"/>
            </w:tcBorders>
          </w:tcPr>
          <w:p w14:paraId="51D9931F" w14:textId="77777777" w:rsidR="00EB5FBB" w:rsidRPr="009A2C9A" w:rsidRDefault="00EB5FBB">
            <w:pPr>
              <w:jc w:val="center"/>
            </w:pPr>
            <w:r w:rsidRPr="009A2C9A">
              <w:t>QCM</w:t>
            </w:r>
          </w:p>
        </w:tc>
        <w:tc>
          <w:tcPr>
            <w:tcW w:w="1169" w:type="dxa"/>
            <w:tcBorders>
              <w:top w:val="nil"/>
              <w:bottom w:val="nil"/>
            </w:tcBorders>
          </w:tcPr>
          <w:p w14:paraId="22EDF0E4" w14:textId="4D4AE5B8" w:rsidR="00EB5FBB" w:rsidRPr="009A2C9A" w:rsidRDefault="00EB5FBB">
            <w:pPr>
              <w:jc w:val="center"/>
            </w:pPr>
            <w:r w:rsidRPr="009A2C9A">
              <w:t>1h</w:t>
            </w:r>
          </w:p>
        </w:tc>
      </w:tr>
      <w:tr w:rsidR="00C54493" w:rsidRPr="009A2C9A" w14:paraId="64B32F55" w14:textId="77777777" w:rsidTr="00340B58">
        <w:trPr>
          <w:trHeight w:val="2948"/>
        </w:trPr>
        <w:tc>
          <w:tcPr>
            <w:tcW w:w="3402" w:type="dxa"/>
            <w:tcBorders>
              <w:top w:val="nil"/>
            </w:tcBorders>
          </w:tcPr>
          <w:p w14:paraId="1C80F98C" w14:textId="77777777" w:rsidR="00EB5FBB" w:rsidRPr="009A2C9A" w:rsidRDefault="00EB5FBB">
            <w:r w:rsidRPr="009A2C9A">
              <w:t>Langue Vivante</w:t>
            </w:r>
          </w:p>
          <w:p w14:paraId="1AF2274F" w14:textId="77777777" w:rsidR="00EB5FBB" w:rsidRPr="009A2C9A" w:rsidRDefault="00EB5FBB">
            <w:r w:rsidRPr="009A2C9A">
              <w:t>Européenne - Ecrit</w:t>
            </w:r>
          </w:p>
          <w:p w14:paraId="56DAC50F" w14:textId="77777777" w:rsidR="00EB5FBB" w:rsidRPr="00340B58" w:rsidRDefault="00EB5FBB">
            <w:pPr>
              <w:rPr>
                <w:sz w:val="16"/>
                <w:szCs w:val="16"/>
              </w:rPr>
            </w:pPr>
          </w:p>
          <w:p w14:paraId="21C6B59B" w14:textId="16203275" w:rsidR="00EB5FBB" w:rsidRPr="009A2C9A" w:rsidRDefault="00995029">
            <w:r w:rsidRPr="009A2C9A">
              <w:t>Elaboration</w:t>
            </w:r>
            <w:r w:rsidR="00CE7819" w:rsidRPr="009A2C9A">
              <w:t xml:space="preserve"> de la stratégie</w:t>
            </w:r>
          </w:p>
          <w:p w14:paraId="64B3B942" w14:textId="30C4CF86" w:rsidR="00CE7819" w:rsidRPr="009A2C9A" w:rsidRDefault="00D45A31">
            <w:proofErr w:type="gramStart"/>
            <w:r w:rsidRPr="009A2C9A">
              <w:t>c</w:t>
            </w:r>
            <w:r w:rsidR="00CE7819" w:rsidRPr="009A2C9A">
              <w:t>ommerciale</w:t>
            </w:r>
            <w:proofErr w:type="gramEnd"/>
            <w:r w:rsidR="00CE7819" w:rsidRPr="009A2C9A">
              <w:t xml:space="preserve"> et modélisation de l’offre</w:t>
            </w:r>
          </w:p>
          <w:p w14:paraId="11475878" w14:textId="3CF56CC5" w:rsidR="00EB5FBB" w:rsidRPr="00340B58" w:rsidRDefault="00EB5FBB">
            <w:pPr>
              <w:rPr>
                <w:sz w:val="16"/>
                <w:szCs w:val="16"/>
              </w:rPr>
            </w:pPr>
          </w:p>
          <w:p w14:paraId="6104EAB6" w14:textId="12D4D7C7" w:rsidR="001C2ACC" w:rsidRPr="009A2C9A" w:rsidRDefault="0057297A">
            <w:r w:rsidRPr="009A2C9A">
              <w:t>Déploiement stratégique,</w:t>
            </w:r>
          </w:p>
          <w:p w14:paraId="1FC9ECE9" w14:textId="095A165C" w:rsidR="0057297A" w:rsidRPr="009A2C9A" w:rsidRDefault="0057297A">
            <w:r w:rsidRPr="009A2C9A">
              <w:t>Coordination commerciale et performance opérationnelle</w:t>
            </w:r>
          </w:p>
          <w:p w14:paraId="7919ADA9" w14:textId="77777777" w:rsidR="00EB5FBB" w:rsidRPr="00340B58" w:rsidRDefault="00EB5FBB">
            <w:pPr>
              <w:rPr>
                <w:sz w:val="16"/>
                <w:szCs w:val="16"/>
              </w:rPr>
            </w:pPr>
          </w:p>
          <w:p w14:paraId="68BDE997" w14:textId="77777777" w:rsidR="00EB5FBB" w:rsidRPr="009A2C9A" w:rsidRDefault="00326795">
            <w:r w:rsidRPr="009A2C9A">
              <w:t>Soutenance – Mission professionnelle</w:t>
            </w:r>
          </w:p>
          <w:p w14:paraId="070DC165" w14:textId="77777777" w:rsidR="00326795" w:rsidRPr="00340B58" w:rsidRDefault="00326795">
            <w:pPr>
              <w:rPr>
                <w:sz w:val="16"/>
                <w:szCs w:val="16"/>
              </w:rPr>
            </w:pPr>
          </w:p>
          <w:p w14:paraId="692823D4" w14:textId="64BAEEF6" w:rsidR="00AD1997" w:rsidRPr="009A2C9A" w:rsidRDefault="00432E76" w:rsidP="00480450">
            <w:r w:rsidRPr="009A2C9A">
              <w:t>Contrôle Continu</w:t>
            </w:r>
          </w:p>
        </w:tc>
        <w:tc>
          <w:tcPr>
            <w:tcW w:w="826" w:type="dxa"/>
            <w:tcBorders>
              <w:top w:val="nil"/>
            </w:tcBorders>
          </w:tcPr>
          <w:p w14:paraId="43F36A89" w14:textId="77777777" w:rsidR="00EB5FBB" w:rsidRPr="009A2C9A" w:rsidRDefault="00EB5FBB">
            <w:pPr>
              <w:jc w:val="center"/>
            </w:pPr>
            <w:r w:rsidRPr="009A2C9A">
              <w:t>B4</w:t>
            </w:r>
          </w:p>
          <w:p w14:paraId="6C4AE089" w14:textId="77777777" w:rsidR="00EB5FBB" w:rsidRPr="009A2C9A" w:rsidRDefault="00EB5FBB">
            <w:pPr>
              <w:jc w:val="center"/>
            </w:pPr>
          </w:p>
          <w:p w14:paraId="55BE9654" w14:textId="77777777" w:rsidR="00326795" w:rsidRPr="00FB7426" w:rsidRDefault="00326795">
            <w:pPr>
              <w:jc w:val="center"/>
              <w:rPr>
                <w:sz w:val="24"/>
                <w:szCs w:val="24"/>
              </w:rPr>
            </w:pPr>
          </w:p>
          <w:p w14:paraId="5AC878EA" w14:textId="77777777" w:rsidR="00EB5FBB" w:rsidRPr="009A2C9A" w:rsidRDefault="00EB5FBB">
            <w:pPr>
              <w:jc w:val="center"/>
            </w:pPr>
            <w:r w:rsidRPr="009A2C9A">
              <w:t>D41.1</w:t>
            </w:r>
          </w:p>
          <w:p w14:paraId="57D39534" w14:textId="77777777" w:rsidR="00EB5FBB" w:rsidRPr="009A2C9A" w:rsidRDefault="00EB5FBB">
            <w:pPr>
              <w:jc w:val="center"/>
            </w:pPr>
          </w:p>
          <w:p w14:paraId="6BB358B5" w14:textId="77777777" w:rsidR="0057297A" w:rsidRPr="009A2C9A" w:rsidRDefault="0057297A">
            <w:pPr>
              <w:jc w:val="center"/>
            </w:pPr>
          </w:p>
          <w:p w14:paraId="58CAD577" w14:textId="77777777" w:rsidR="00EB5FBB" w:rsidRPr="009A2C9A" w:rsidRDefault="00EB5FBB">
            <w:pPr>
              <w:jc w:val="center"/>
            </w:pPr>
            <w:r w:rsidRPr="009A2C9A">
              <w:t>D41.2</w:t>
            </w:r>
          </w:p>
          <w:p w14:paraId="786C13AA" w14:textId="77777777" w:rsidR="00EB5FBB" w:rsidRPr="009A2C9A" w:rsidRDefault="00EB5FBB">
            <w:pPr>
              <w:jc w:val="center"/>
            </w:pPr>
          </w:p>
          <w:p w14:paraId="1315828E" w14:textId="77777777" w:rsidR="0054164E" w:rsidRPr="009A2C9A" w:rsidRDefault="0054164E">
            <w:pPr>
              <w:jc w:val="center"/>
            </w:pPr>
          </w:p>
          <w:p w14:paraId="0FCEDE48" w14:textId="77777777" w:rsidR="00EB5FBB" w:rsidRPr="009A2C9A" w:rsidRDefault="00EB5FBB">
            <w:pPr>
              <w:ind w:left="-70" w:firstLine="70"/>
              <w:jc w:val="center"/>
            </w:pPr>
            <w:r w:rsidRPr="009A2C9A">
              <w:t>D42</w:t>
            </w:r>
          </w:p>
          <w:p w14:paraId="3362DCF9" w14:textId="77777777" w:rsidR="00432E76" w:rsidRPr="009A2C9A" w:rsidRDefault="00432E76">
            <w:pPr>
              <w:ind w:left="-70" w:firstLine="70"/>
              <w:jc w:val="center"/>
            </w:pPr>
          </w:p>
          <w:p w14:paraId="66681300" w14:textId="77777777" w:rsidR="00432E76" w:rsidRPr="00340B58" w:rsidRDefault="00432E76">
            <w:pPr>
              <w:ind w:left="-70" w:firstLine="70"/>
              <w:jc w:val="center"/>
              <w:rPr>
                <w:sz w:val="8"/>
                <w:szCs w:val="8"/>
              </w:rPr>
            </w:pPr>
          </w:p>
          <w:p w14:paraId="2F2C4FE9" w14:textId="2475FEA9" w:rsidR="00432E76" w:rsidRPr="009A2C9A" w:rsidRDefault="00432E76">
            <w:pPr>
              <w:ind w:left="-70" w:firstLine="70"/>
              <w:jc w:val="center"/>
            </w:pPr>
            <w:r w:rsidRPr="009A2C9A">
              <w:t>D4</w:t>
            </w:r>
            <w:r w:rsidR="00FB7426">
              <w:t>3</w:t>
            </w:r>
          </w:p>
        </w:tc>
        <w:tc>
          <w:tcPr>
            <w:tcW w:w="1314" w:type="dxa"/>
            <w:tcBorders>
              <w:top w:val="nil"/>
            </w:tcBorders>
          </w:tcPr>
          <w:p w14:paraId="5202656D" w14:textId="77777777" w:rsidR="00EB5FBB" w:rsidRPr="009A2C9A" w:rsidRDefault="00EB5FBB">
            <w:pPr>
              <w:jc w:val="center"/>
            </w:pPr>
            <w:r w:rsidRPr="009A2C9A">
              <w:t>12</w:t>
            </w:r>
          </w:p>
          <w:p w14:paraId="40F9E0E3" w14:textId="77777777" w:rsidR="00EB5FBB" w:rsidRPr="009A2C9A" w:rsidRDefault="00EB5FBB">
            <w:pPr>
              <w:jc w:val="center"/>
            </w:pPr>
          </w:p>
          <w:p w14:paraId="4D353995" w14:textId="77777777" w:rsidR="00EB5FBB" w:rsidRPr="00FB7426" w:rsidRDefault="00EB5FBB">
            <w:pPr>
              <w:jc w:val="center"/>
              <w:rPr>
                <w:sz w:val="24"/>
                <w:szCs w:val="24"/>
              </w:rPr>
            </w:pPr>
          </w:p>
          <w:p w14:paraId="0DEEF029" w14:textId="36373570" w:rsidR="00EB5FBB" w:rsidRPr="009A2C9A" w:rsidRDefault="005E52FC">
            <w:pPr>
              <w:jc w:val="center"/>
            </w:pPr>
            <w:r w:rsidRPr="009A2C9A">
              <w:t>8</w:t>
            </w:r>
          </w:p>
          <w:p w14:paraId="227FFF02" w14:textId="77777777" w:rsidR="00EB5FBB" w:rsidRPr="009A2C9A" w:rsidRDefault="00EB5FBB">
            <w:pPr>
              <w:jc w:val="center"/>
            </w:pPr>
          </w:p>
          <w:p w14:paraId="0C01B0F2" w14:textId="77777777" w:rsidR="0057297A" w:rsidRPr="009A2C9A" w:rsidRDefault="0057297A">
            <w:pPr>
              <w:jc w:val="center"/>
            </w:pPr>
          </w:p>
          <w:p w14:paraId="34088E22" w14:textId="3029B5C9" w:rsidR="00EB5FBB" w:rsidRPr="009A2C9A" w:rsidRDefault="001C2ACC">
            <w:pPr>
              <w:jc w:val="center"/>
            </w:pPr>
            <w:r w:rsidRPr="009A2C9A">
              <w:t>8</w:t>
            </w:r>
          </w:p>
          <w:p w14:paraId="4741741C" w14:textId="77777777" w:rsidR="00EB5FBB" w:rsidRPr="009A2C9A" w:rsidRDefault="00EB5FBB">
            <w:pPr>
              <w:jc w:val="center"/>
            </w:pPr>
          </w:p>
          <w:p w14:paraId="5E1326A3" w14:textId="77777777" w:rsidR="0054164E" w:rsidRPr="009A2C9A" w:rsidRDefault="0054164E">
            <w:pPr>
              <w:jc w:val="center"/>
            </w:pPr>
          </w:p>
          <w:p w14:paraId="7ED63272" w14:textId="77777777" w:rsidR="00EB5FBB" w:rsidRPr="009A2C9A" w:rsidRDefault="00EB5FBB">
            <w:pPr>
              <w:jc w:val="center"/>
            </w:pPr>
            <w:r w:rsidRPr="009A2C9A">
              <w:t>1</w:t>
            </w:r>
            <w:r w:rsidR="00326795" w:rsidRPr="009A2C9A">
              <w:t>4</w:t>
            </w:r>
          </w:p>
          <w:p w14:paraId="39D45428" w14:textId="77777777" w:rsidR="00432E76" w:rsidRPr="009A2C9A" w:rsidRDefault="00432E76">
            <w:pPr>
              <w:jc w:val="center"/>
            </w:pPr>
          </w:p>
          <w:p w14:paraId="14735675" w14:textId="77777777" w:rsidR="00432E76" w:rsidRPr="00340B58" w:rsidRDefault="00432E76">
            <w:pPr>
              <w:jc w:val="center"/>
              <w:rPr>
                <w:sz w:val="8"/>
                <w:szCs w:val="8"/>
              </w:rPr>
            </w:pPr>
          </w:p>
          <w:p w14:paraId="49ACCDA6" w14:textId="53C19460" w:rsidR="00432E76" w:rsidRPr="009A2C9A" w:rsidRDefault="00432E76">
            <w:pPr>
              <w:jc w:val="center"/>
            </w:pPr>
            <w:r w:rsidRPr="009A2C9A">
              <w:t>2</w:t>
            </w:r>
          </w:p>
        </w:tc>
        <w:tc>
          <w:tcPr>
            <w:tcW w:w="1117" w:type="dxa"/>
            <w:tcBorders>
              <w:top w:val="nil"/>
            </w:tcBorders>
          </w:tcPr>
          <w:p w14:paraId="055A3638" w14:textId="77777777" w:rsidR="00EB5FBB" w:rsidRPr="009A2C9A" w:rsidRDefault="00EB5FBB">
            <w:pPr>
              <w:jc w:val="center"/>
            </w:pPr>
            <w:r w:rsidRPr="009A2C9A">
              <w:t>2</w:t>
            </w:r>
          </w:p>
          <w:p w14:paraId="70DEBECF" w14:textId="77777777" w:rsidR="00EB5FBB" w:rsidRPr="009A2C9A" w:rsidRDefault="00EB5FBB">
            <w:pPr>
              <w:jc w:val="center"/>
            </w:pPr>
          </w:p>
          <w:p w14:paraId="5BFA28B9" w14:textId="77777777" w:rsidR="00326795" w:rsidRPr="00FB7426" w:rsidRDefault="00326795">
            <w:pPr>
              <w:jc w:val="center"/>
              <w:rPr>
                <w:sz w:val="24"/>
                <w:szCs w:val="24"/>
              </w:rPr>
            </w:pPr>
          </w:p>
          <w:p w14:paraId="539CFBC9" w14:textId="38790E94" w:rsidR="00EB5FBB" w:rsidRPr="009A2C9A" w:rsidRDefault="005E52FC">
            <w:pPr>
              <w:jc w:val="center"/>
            </w:pPr>
            <w:r w:rsidRPr="009A2C9A">
              <w:t>3</w:t>
            </w:r>
          </w:p>
          <w:p w14:paraId="487430C6" w14:textId="77777777" w:rsidR="00EB5FBB" w:rsidRPr="009A2C9A" w:rsidRDefault="00EB5FBB">
            <w:pPr>
              <w:jc w:val="center"/>
            </w:pPr>
          </w:p>
          <w:p w14:paraId="3D8D9098" w14:textId="77777777" w:rsidR="0057297A" w:rsidRPr="009A2C9A" w:rsidRDefault="0057297A">
            <w:pPr>
              <w:jc w:val="center"/>
            </w:pPr>
          </w:p>
          <w:p w14:paraId="46547D99" w14:textId="7C961128" w:rsidR="00EB5FBB" w:rsidRPr="009A2C9A" w:rsidRDefault="001C2ACC">
            <w:pPr>
              <w:jc w:val="center"/>
            </w:pPr>
            <w:r w:rsidRPr="009A2C9A">
              <w:t>4</w:t>
            </w:r>
          </w:p>
          <w:p w14:paraId="32632B07" w14:textId="77777777" w:rsidR="00EB5FBB" w:rsidRPr="009A2C9A" w:rsidRDefault="00EB5FBB">
            <w:pPr>
              <w:jc w:val="center"/>
            </w:pPr>
          </w:p>
          <w:p w14:paraId="7ED51FA7" w14:textId="77777777" w:rsidR="0054164E" w:rsidRPr="009A2C9A" w:rsidRDefault="0054164E">
            <w:pPr>
              <w:jc w:val="center"/>
            </w:pPr>
          </w:p>
          <w:p w14:paraId="5F0D740F" w14:textId="77777777" w:rsidR="00EB5FBB" w:rsidRPr="009A2C9A" w:rsidRDefault="00326795">
            <w:pPr>
              <w:jc w:val="center"/>
            </w:pPr>
            <w:r w:rsidRPr="009A2C9A">
              <w:t>5</w:t>
            </w:r>
          </w:p>
          <w:p w14:paraId="49477403" w14:textId="77777777" w:rsidR="00432E76" w:rsidRPr="009A2C9A" w:rsidRDefault="00432E76">
            <w:pPr>
              <w:jc w:val="center"/>
            </w:pPr>
          </w:p>
          <w:p w14:paraId="3E364A31" w14:textId="77777777" w:rsidR="00432E76" w:rsidRPr="00340B58" w:rsidRDefault="00432E76">
            <w:pPr>
              <w:jc w:val="center"/>
              <w:rPr>
                <w:sz w:val="8"/>
                <w:szCs w:val="8"/>
              </w:rPr>
            </w:pPr>
          </w:p>
          <w:p w14:paraId="593B858B" w14:textId="43C9221A" w:rsidR="00432E76" w:rsidRPr="009A2C9A" w:rsidRDefault="00432E76">
            <w:pPr>
              <w:jc w:val="center"/>
            </w:pPr>
            <w:r w:rsidRPr="009A2C9A">
              <w:t>2</w:t>
            </w:r>
          </w:p>
        </w:tc>
        <w:tc>
          <w:tcPr>
            <w:tcW w:w="2823" w:type="dxa"/>
            <w:tcBorders>
              <w:top w:val="nil"/>
            </w:tcBorders>
          </w:tcPr>
          <w:p w14:paraId="5B7EFF1C" w14:textId="77777777" w:rsidR="00EB5FBB" w:rsidRPr="009A2C9A" w:rsidRDefault="00EB5FBB">
            <w:pPr>
              <w:jc w:val="center"/>
            </w:pPr>
            <w:r w:rsidRPr="009A2C9A">
              <w:t>Ecrit</w:t>
            </w:r>
          </w:p>
          <w:p w14:paraId="536447B9" w14:textId="77777777" w:rsidR="00EB5FBB" w:rsidRPr="009A2C9A" w:rsidRDefault="00EB5FBB">
            <w:pPr>
              <w:jc w:val="center"/>
            </w:pPr>
          </w:p>
          <w:p w14:paraId="3E0267DC" w14:textId="77777777" w:rsidR="00326795" w:rsidRPr="009A2C9A" w:rsidRDefault="00326795">
            <w:pPr>
              <w:jc w:val="center"/>
            </w:pPr>
          </w:p>
          <w:p w14:paraId="492077AC" w14:textId="7A1CCF27" w:rsidR="00EB5FBB" w:rsidRPr="009A2C9A" w:rsidRDefault="005E52FC">
            <w:pPr>
              <w:jc w:val="center"/>
            </w:pPr>
            <w:r w:rsidRPr="009A2C9A">
              <w:t>Etude de cas</w:t>
            </w:r>
          </w:p>
          <w:p w14:paraId="5EB2B6E7" w14:textId="77777777" w:rsidR="00EB5FBB" w:rsidRPr="009A2C9A" w:rsidRDefault="00EB5FBB">
            <w:pPr>
              <w:jc w:val="center"/>
            </w:pPr>
          </w:p>
          <w:p w14:paraId="08653DBD" w14:textId="77777777" w:rsidR="0057297A" w:rsidRPr="009A2C9A" w:rsidRDefault="0057297A">
            <w:pPr>
              <w:jc w:val="center"/>
            </w:pPr>
          </w:p>
          <w:p w14:paraId="091F9742" w14:textId="01656BA0" w:rsidR="00EB5FBB" w:rsidRPr="009A2C9A" w:rsidRDefault="00EB5FBB">
            <w:pPr>
              <w:jc w:val="center"/>
            </w:pPr>
            <w:r w:rsidRPr="009A2C9A">
              <w:t>E</w:t>
            </w:r>
            <w:r w:rsidR="001C2ACC" w:rsidRPr="009A2C9A">
              <w:t>tude de cas</w:t>
            </w:r>
          </w:p>
          <w:p w14:paraId="1BFA8290" w14:textId="77777777" w:rsidR="00EB5FBB" w:rsidRPr="009A2C9A" w:rsidRDefault="00EB5FBB">
            <w:pPr>
              <w:jc w:val="center"/>
            </w:pPr>
          </w:p>
          <w:p w14:paraId="4D561004" w14:textId="77777777" w:rsidR="0054164E" w:rsidRPr="009A2C9A" w:rsidRDefault="0054164E">
            <w:pPr>
              <w:jc w:val="center"/>
            </w:pPr>
          </w:p>
          <w:p w14:paraId="00A6E18B" w14:textId="77777777" w:rsidR="00EB5FBB" w:rsidRPr="009A2C9A" w:rsidRDefault="00EB5FBB">
            <w:pPr>
              <w:jc w:val="center"/>
            </w:pPr>
            <w:r w:rsidRPr="009A2C9A">
              <w:t>Grand Oral</w:t>
            </w:r>
          </w:p>
          <w:p w14:paraId="0426B1CF" w14:textId="77777777" w:rsidR="00432E76" w:rsidRPr="009A2C9A" w:rsidRDefault="00432E76">
            <w:pPr>
              <w:jc w:val="center"/>
            </w:pPr>
          </w:p>
          <w:p w14:paraId="5AFD4D38" w14:textId="77777777" w:rsidR="00432E76" w:rsidRPr="00340B58" w:rsidRDefault="00432E76">
            <w:pPr>
              <w:jc w:val="center"/>
              <w:rPr>
                <w:sz w:val="8"/>
                <w:szCs w:val="8"/>
              </w:rPr>
            </w:pPr>
          </w:p>
          <w:p w14:paraId="79A6FC71" w14:textId="7D497D4D" w:rsidR="00FB7426" w:rsidRPr="009A2C9A" w:rsidRDefault="00432E76" w:rsidP="00FB7426">
            <w:pPr>
              <w:jc w:val="center"/>
            </w:pPr>
            <w:proofErr w:type="spellStart"/>
            <w:r w:rsidRPr="009A2C9A">
              <w:t>Contröle</w:t>
            </w:r>
            <w:proofErr w:type="spellEnd"/>
            <w:r w:rsidRPr="009A2C9A">
              <w:t xml:space="preserve"> Conti</w:t>
            </w:r>
            <w:r w:rsidR="00FB7426">
              <w:t>nu</w:t>
            </w:r>
          </w:p>
        </w:tc>
        <w:tc>
          <w:tcPr>
            <w:tcW w:w="1169" w:type="dxa"/>
            <w:tcBorders>
              <w:top w:val="nil"/>
            </w:tcBorders>
          </w:tcPr>
          <w:p w14:paraId="162F7377" w14:textId="77777777" w:rsidR="00EB5FBB" w:rsidRPr="009A2C9A" w:rsidRDefault="00EB5FBB">
            <w:pPr>
              <w:jc w:val="center"/>
            </w:pPr>
            <w:r w:rsidRPr="009A2C9A">
              <w:t>1h45</w:t>
            </w:r>
          </w:p>
          <w:p w14:paraId="356D4BD0" w14:textId="77777777" w:rsidR="00EB5FBB" w:rsidRPr="009A2C9A" w:rsidRDefault="00EB5FBB">
            <w:pPr>
              <w:jc w:val="center"/>
            </w:pPr>
          </w:p>
          <w:p w14:paraId="14FCAAF3" w14:textId="77777777" w:rsidR="00326795" w:rsidRPr="009A2C9A" w:rsidRDefault="00326795">
            <w:pPr>
              <w:jc w:val="center"/>
            </w:pPr>
          </w:p>
          <w:p w14:paraId="173E40AD" w14:textId="1EA2F961" w:rsidR="00EB5FBB" w:rsidRPr="009A2C9A" w:rsidRDefault="001C2ACC">
            <w:pPr>
              <w:jc w:val="center"/>
            </w:pPr>
            <w:r w:rsidRPr="009A2C9A">
              <w:t>3</w:t>
            </w:r>
            <w:r w:rsidR="00EB5FBB" w:rsidRPr="009A2C9A">
              <w:t>h</w:t>
            </w:r>
          </w:p>
          <w:p w14:paraId="4A43E797" w14:textId="77777777" w:rsidR="00EB5FBB" w:rsidRPr="009A2C9A" w:rsidRDefault="00EB5FBB">
            <w:pPr>
              <w:jc w:val="center"/>
            </w:pPr>
          </w:p>
          <w:p w14:paraId="667A795F" w14:textId="77777777" w:rsidR="0057297A" w:rsidRPr="009A2C9A" w:rsidRDefault="0057297A">
            <w:pPr>
              <w:jc w:val="center"/>
            </w:pPr>
          </w:p>
          <w:p w14:paraId="07581471" w14:textId="0E153DC5" w:rsidR="00EB5FBB" w:rsidRPr="009A2C9A" w:rsidRDefault="001C2ACC">
            <w:pPr>
              <w:jc w:val="center"/>
            </w:pPr>
            <w:r w:rsidRPr="009A2C9A">
              <w:t>3</w:t>
            </w:r>
            <w:r w:rsidR="00EB5FBB" w:rsidRPr="009A2C9A">
              <w:t>h</w:t>
            </w:r>
          </w:p>
          <w:p w14:paraId="0FD17241" w14:textId="77777777" w:rsidR="00EB5FBB" w:rsidRPr="009A2C9A" w:rsidRDefault="00EB5FBB">
            <w:pPr>
              <w:jc w:val="center"/>
            </w:pPr>
          </w:p>
          <w:p w14:paraId="6CC61DA9" w14:textId="77777777" w:rsidR="0054164E" w:rsidRPr="009A2C9A" w:rsidRDefault="0054164E">
            <w:pPr>
              <w:jc w:val="center"/>
            </w:pPr>
          </w:p>
          <w:p w14:paraId="7118EFC4" w14:textId="77777777" w:rsidR="00EB5FBB" w:rsidRPr="009A2C9A" w:rsidRDefault="00EB5FBB">
            <w:pPr>
              <w:jc w:val="center"/>
            </w:pPr>
            <w:r w:rsidRPr="009A2C9A">
              <w:t>1h</w:t>
            </w:r>
          </w:p>
        </w:tc>
      </w:tr>
      <w:tr w:rsidR="00EB5FBB" w:rsidRPr="00C54493" w14:paraId="7B1AE98D" w14:textId="77777777" w:rsidTr="00340B58">
        <w:trPr>
          <w:trHeight w:val="3251"/>
        </w:trPr>
        <w:tc>
          <w:tcPr>
            <w:tcW w:w="3402" w:type="dxa"/>
          </w:tcPr>
          <w:p w14:paraId="492BB6E8" w14:textId="77777777" w:rsidR="00EB5FBB" w:rsidRPr="00B90D04" w:rsidRDefault="00EB5FBB">
            <w:pPr>
              <w:pStyle w:val="Titre2"/>
              <w:rPr>
                <w:sz w:val="20"/>
                <w:u w:val="single"/>
                <w:lang w:val="fr-FR"/>
              </w:rPr>
            </w:pPr>
            <w:r w:rsidRPr="00B90D04">
              <w:rPr>
                <w:sz w:val="20"/>
                <w:u w:val="single"/>
                <w:lang w:val="fr-FR"/>
              </w:rPr>
              <w:t>2</w:t>
            </w:r>
            <w:r w:rsidRPr="00B90D04">
              <w:rPr>
                <w:sz w:val="20"/>
                <w:u w:val="single"/>
                <w:vertAlign w:val="superscript"/>
                <w:lang w:val="fr-FR"/>
              </w:rPr>
              <w:t>ème</w:t>
            </w:r>
            <w:r w:rsidRPr="00B90D04">
              <w:rPr>
                <w:sz w:val="20"/>
                <w:u w:val="single"/>
                <w:lang w:val="fr-FR"/>
              </w:rPr>
              <w:t xml:space="preserve"> Année</w:t>
            </w:r>
          </w:p>
          <w:p w14:paraId="2D14B2C1" w14:textId="77777777" w:rsidR="00EB5FBB" w:rsidRPr="00340B58" w:rsidRDefault="00EB5FBB">
            <w:pPr>
              <w:pStyle w:val="Titre2"/>
              <w:rPr>
                <w:sz w:val="16"/>
                <w:szCs w:val="16"/>
                <w:lang w:val="fr-FR"/>
              </w:rPr>
            </w:pPr>
          </w:p>
          <w:p w14:paraId="0E1A731A" w14:textId="77777777" w:rsidR="00EB5FBB" w:rsidRPr="00B90D04" w:rsidRDefault="00EB5FBB">
            <w:pPr>
              <w:pStyle w:val="Titre2"/>
              <w:rPr>
                <w:b w:val="0"/>
                <w:bCs w:val="0"/>
                <w:sz w:val="20"/>
                <w:lang w:val="fr-FR"/>
              </w:rPr>
            </w:pPr>
            <w:r w:rsidRPr="00B90D04">
              <w:rPr>
                <w:b w:val="0"/>
                <w:bCs w:val="0"/>
                <w:sz w:val="20"/>
                <w:lang w:val="fr-FR"/>
              </w:rPr>
              <w:t>Langue Vivante Européenne - Oral</w:t>
            </w:r>
          </w:p>
          <w:p w14:paraId="27BE6FE2" w14:textId="77777777" w:rsidR="00EB5FBB" w:rsidRPr="00340B58" w:rsidRDefault="00EB5FBB">
            <w:pPr>
              <w:rPr>
                <w:sz w:val="16"/>
                <w:szCs w:val="16"/>
              </w:rPr>
            </w:pPr>
          </w:p>
          <w:p w14:paraId="4FD6F6DC" w14:textId="169D5BF6" w:rsidR="00EB5FBB" w:rsidRPr="00B90D04" w:rsidRDefault="006830BC">
            <w:pPr>
              <w:pStyle w:val="Corpsdetexte3"/>
              <w:rPr>
                <w:sz w:val="20"/>
              </w:rPr>
            </w:pPr>
            <w:r w:rsidRPr="00B90D04">
              <w:rPr>
                <w:sz w:val="20"/>
              </w:rPr>
              <w:t>Management responsable</w:t>
            </w:r>
            <w:r w:rsidR="0040718C" w:rsidRPr="00B90D04">
              <w:rPr>
                <w:sz w:val="20"/>
              </w:rPr>
              <w:t>, développement des compétences et engagement des équipes</w:t>
            </w:r>
          </w:p>
          <w:p w14:paraId="04C933E3" w14:textId="77777777" w:rsidR="00EB5FBB" w:rsidRPr="00340B58" w:rsidRDefault="00EB5FBB">
            <w:pPr>
              <w:pStyle w:val="Corpsdetexte3"/>
              <w:rPr>
                <w:sz w:val="16"/>
                <w:szCs w:val="16"/>
              </w:rPr>
            </w:pPr>
          </w:p>
          <w:p w14:paraId="35D83666" w14:textId="33B4E5D8" w:rsidR="00EB5FBB" w:rsidRPr="00B90D04" w:rsidRDefault="0021505E">
            <w:pPr>
              <w:pStyle w:val="Corpsdetexte3"/>
              <w:rPr>
                <w:sz w:val="20"/>
              </w:rPr>
            </w:pPr>
            <w:r w:rsidRPr="00B90D04">
              <w:rPr>
                <w:sz w:val="20"/>
              </w:rPr>
              <w:t>Innovation commerciale, transformation digitale et création de valeur responsable</w:t>
            </w:r>
          </w:p>
          <w:p w14:paraId="42ABC3F7" w14:textId="77777777" w:rsidR="00EB5FBB" w:rsidRPr="00340B58" w:rsidRDefault="00EB5FBB">
            <w:pPr>
              <w:rPr>
                <w:sz w:val="16"/>
                <w:szCs w:val="16"/>
              </w:rPr>
            </w:pPr>
          </w:p>
          <w:p w14:paraId="5289BD8F" w14:textId="77777777" w:rsidR="00EB5FBB" w:rsidRPr="00B90D04" w:rsidRDefault="00EB5FBB">
            <w:pPr>
              <w:pStyle w:val="Corpsdetexte3"/>
              <w:rPr>
                <w:sz w:val="20"/>
              </w:rPr>
            </w:pPr>
            <w:r w:rsidRPr="00B90D04">
              <w:rPr>
                <w:sz w:val="20"/>
              </w:rPr>
              <w:t>Soutenance : Thèse professionnelle</w:t>
            </w:r>
          </w:p>
          <w:p w14:paraId="043A7CD1" w14:textId="77777777" w:rsidR="00967D15" w:rsidRPr="00340B58" w:rsidRDefault="00967D15">
            <w:pPr>
              <w:pStyle w:val="Corpsdetexte3"/>
              <w:rPr>
                <w:sz w:val="16"/>
                <w:szCs w:val="16"/>
              </w:rPr>
            </w:pPr>
          </w:p>
          <w:p w14:paraId="093A0732" w14:textId="7AB9E019" w:rsidR="00EB5FBB" w:rsidRPr="00B90D04" w:rsidRDefault="00967D15" w:rsidP="00D95A6B">
            <w:pPr>
              <w:pStyle w:val="Corpsdetexte3"/>
              <w:rPr>
                <w:sz w:val="20"/>
              </w:rPr>
            </w:pPr>
            <w:r w:rsidRPr="00B90D04">
              <w:rPr>
                <w:sz w:val="20"/>
              </w:rPr>
              <w:t>Contrôle Continu</w:t>
            </w:r>
          </w:p>
        </w:tc>
        <w:tc>
          <w:tcPr>
            <w:tcW w:w="826" w:type="dxa"/>
          </w:tcPr>
          <w:p w14:paraId="1232C064" w14:textId="77777777" w:rsidR="00EB5FBB" w:rsidRPr="00B90D04" w:rsidRDefault="00EB5FBB">
            <w:pPr>
              <w:jc w:val="center"/>
            </w:pPr>
          </w:p>
          <w:p w14:paraId="6220524D" w14:textId="77777777" w:rsidR="00345E27" w:rsidRPr="00B90D04" w:rsidRDefault="00345E27">
            <w:pPr>
              <w:jc w:val="center"/>
            </w:pPr>
          </w:p>
          <w:p w14:paraId="110C6C2D" w14:textId="77777777" w:rsidR="00EB5FBB" w:rsidRPr="00B90D04" w:rsidRDefault="00EB5FBB">
            <w:pPr>
              <w:jc w:val="center"/>
            </w:pPr>
            <w:r w:rsidRPr="00B90D04">
              <w:t>B5</w:t>
            </w:r>
          </w:p>
          <w:p w14:paraId="249EB4F2" w14:textId="77777777" w:rsidR="00EB5FBB" w:rsidRPr="00B90D04" w:rsidRDefault="00EB5FBB">
            <w:pPr>
              <w:jc w:val="center"/>
            </w:pPr>
          </w:p>
          <w:p w14:paraId="57DC79F5" w14:textId="77777777" w:rsidR="0021505E" w:rsidRPr="00B90D04" w:rsidRDefault="0021505E">
            <w:pPr>
              <w:jc w:val="center"/>
            </w:pPr>
          </w:p>
          <w:p w14:paraId="784E1A27" w14:textId="77777777" w:rsidR="00EB5FBB" w:rsidRPr="00B90D04" w:rsidRDefault="00EB5FBB">
            <w:pPr>
              <w:jc w:val="center"/>
            </w:pPr>
            <w:r w:rsidRPr="00B90D04">
              <w:t>D51.1</w:t>
            </w:r>
          </w:p>
          <w:p w14:paraId="3F600917" w14:textId="77777777" w:rsidR="00EB5FBB" w:rsidRPr="00B90D04" w:rsidRDefault="00EB5FBB">
            <w:pPr>
              <w:jc w:val="center"/>
            </w:pPr>
          </w:p>
          <w:p w14:paraId="2DEF7B6A" w14:textId="77777777" w:rsidR="0021505E" w:rsidRPr="00B90D04" w:rsidRDefault="0021505E">
            <w:pPr>
              <w:jc w:val="center"/>
            </w:pPr>
          </w:p>
          <w:p w14:paraId="3A262A6A" w14:textId="77777777" w:rsidR="00EB5FBB" w:rsidRPr="00B90D04" w:rsidRDefault="00EB5FBB">
            <w:pPr>
              <w:jc w:val="center"/>
            </w:pPr>
            <w:r w:rsidRPr="00B90D04">
              <w:t>D51.2</w:t>
            </w:r>
          </w:p>
          <w:p w14:paraId="6536089C" w14:textId="77777777" w:rsidR="00EB5FBB" w:rsidRPr="00B90D04" w:rsidRDefault="00EB5FBB">
            <w:pPr>
              <w:jc w:val="center"/>
            </w:pPr>
          </w:p>
          <w:p w14:paraId="2F16A0C6" w14:textId="77777777" w:rsidR="00EB5FBB" w:rsidRPr="00B90D04" w:rsidRDefault="00EB5FBB">
            <w:pPr>
              <w:jc w:val="center"/>
            </w:pPr>
          </w:p>
          <w:p w14:paraId="24AABB9F" w14:textId="77777777" w:rsidR="00EB5FBB" w:rsidRPr="00B90D04" w:rsidRDefault="00EB5FBB">
            <w:pPr>
              <w:jc w:val="center"/>
            </w:pPr>
            <w:r w:rsidRPr="00B90D04">
              <w:t>D52</w:t>
            </w:r>
          </w:p>
          <w:p w14:paraId="402D2090" w14:textId="77777777" w:rsidR="00967D15" w:rsidRPr="00B90D04" w:rsidRDefault="00967D15">
            <w:pPr>
              <w:jc w:val="center"/>
            </w:pPr>
          </w:p>
          <w:p w14:paraId="5BEA6EA7" w14:textId="77777777" w:rsidR="00967D15" w:rsidRDefault="00967D15">
            <w:pPr>
              <w:jc w:val="center"/>
            </w:pPr>
            <w:r w:rsidRPr="00B90D04">
              <w:t>D53</w:t>
            </w:r>
          </w:p>
          <w:p w14:paraId="1222A71F" w14:textId="02B0BB7C" w:rsidR="003B13EF" w:rsidRPr="00340B58" w:rsidRDefault="003B13EF">
            <w:pPr>
              <w:jc w:val="center"/>
              <w:rPr>
                <w:sz w:val="8"/>
                <w:szCs w:val="8"/>
              </w:rPr>
            </w:pPr>
          </w:p>
        </w:tc>
        <w:tc>
          <w:tcPr>
            <w:tcW w:w="1314" w:type="dxa"/>
          </w:tcPr>
          <w:p w14:paraId="567205E9" w14:textId="77777777" w:rsidR="00EB5FBB" w:rsidRPr="00B90D04" w:rsidRDefault="00EB5FBB">
            <w:pPr>
              <w:jc w:val="center"/>
              <w:rPr>
                <w:b/>
                <w:bCs/>
              </w:rPr>
            </w:pPr>
          </w:p>
          <w:p w14:paraId="2C7E1E5E" w14:textId="77777777" w:rsidR="00345E27" w:rsidRPr="00B90D04" w:rsidRDefault="00345E27">
            <w:pPr>
              <w:jc w:val="center"/>
              <w:rPr>
                <w:b/>
                <w:bCs/>
              </w:rPr>
            </w:pPr>
          </w:p>
          <w:p w14:paraId="5B190419" w14:textId="77777777" w:rsidR="00EB5FBB" w:rsidRPr="00B90D04" w:rsidRDefault="00EB5FBB">
            <w:pPr>
              <w:jc w:val="center"/>
            </w:pPr>
            <w:r w:rsidRPr="00B90D04">
              <w:t>12</w:t>
            </w:r>
          </w:p>
          <w:p w14:paraId="69BF0C52" w14:textId="77777777" w:rsidR="00EB5FBB" w:rsidRPr="00B90D04" w:rsidRDefault="00EB5FBB">
            <w:pPr>
              <w:jc w:val="center"/>
            </w:pPr>
          </w:p>
          <w:p w14:paraId="61CA6C72" w14:textId="77777777" w:rsidR="0021505E" w:rsidRPr="00B90D04" w:rsidRDefault="0021505E">
            <w:pPr>
              <w:jc w:val="center"/>
            </w:pPr>
          </w:p>
          <w:p w14:paraId="37409F0C" w14:textId="77777777" w:rsidR="00EB5FBB" w:rsidRPr="00B90D04" w:rsidRDefault="00EB5FBB">
            <w:pPr>
              <w:jc w:val="center"/>
            </w:pPr>
            <w:r w:rsidRPr="00B90D04">
              <w:t>16</w:t>
            </w:r>
          </w:p>
          <w:p w14:paraId="51FA146B" w14:textId="77777777" w:rsidR="00EB5FBB" w:rsidRPr="00B90D04" w:rsidRDefault="00EB5FBB">
            <w:pPr>
              <w:jc w:val="center"/>
            </w:pPr>
          </w:p>
          <w:p w14:paraId="01EE243E" w14:textId="77777777" w:rsidR="00EB5FBB" w:rsidRPr="00B90D04" w:rsidRDefault="00EB5FBB">
            <w:pPr>
              <w:jc w:val="center"/>
            </w:pPr>
          </w:p>
          <w:p w14:paraId="27F10A0F" w14:textId="77777777" w:rsidR="00EB5FBB" w:rsidRPr="00B90D04" w:rsidRDefault="00EB5FBB">
            <w:pPr>
              <w:jc w:val="center"/>
            </w:pPr>
            <w:r w:rsidRPr="00B90D04">
              <w:t>16</w:t>
            </w:r>
          </w:p>
          <w:p w14:paraId="651BA961" w14:textId="77777777" w:rsidR="00EB5FBB" w:rsidRPr="00B90D04" w:rsidRDefault="00EB5FBB">
            <w:pPr>
              <w:jc w:val="center"/>
            </w:pPr>
          </w:p>
          <w:p w14:paraId="6FCBD867" w14:textId="77777777" w:rsidR="00EB5FBB" w:rsidRPr="00B90D04" w:rsidRDefault="00EB5FBB">
            <w:pPr>
              <w:jc w:val="center"/>
            </w:pPr>
          </w:p>
          <w:p w14:paraId="33C0FB38" w14:textId="77777777" w:rsidR="00EB5FBB" w:rsidRPr="00B90D04" w:rsidRDefault="00EB5FBB">
            <w:pPr>
              <w:jc w:val="center"/>
            </w:pPr>
            <w:r w:rsidRPr="00B90D04">
              <w:t>1</w:t>
            </w:r>
            <w:r w:rsidR="00AD1997" w:rsidRPr="00B90D04">
              <w:t>4</w:t>
            </w:r>
          </w:p>
          <w:p w14:paraId="7A3DD0F5" w14:textId="77777777" w:rsidR="00967D15" w:rsidRPr="00B90D04" w:rsidRDefault="00967D15">
            <w:pPr>
              <w:jc w:val="center"/>
              <w:rPr>
                <w:b/>
                <w:bCs/>
              </w:rPr>
            </w:pPr>
          </w:p>
          <w:p w14:paraId="7A39D017" w14:textId="308647BB" w:rsidR="00967D15" w:rsidRPr="00B90D04" w:rsidRDefault="00967D15">
            <w:pPr>
              <w:jc w:val="center"/>
            </w:pPr>
            <w:r w:rsidRPr="00B90D04">
              <w:t>2</w:t>
            </w:r>
          </w:p>
        </w:tc>
        <w:tc>
          <w:tcPr>
            <w:tcW w:w="1117" w:type="dxa"/>
          </w:tcPr>
          <w:p w14:paraId="16F0F91F" w14:textId="77777777" w:rsidR="00EB5FBB" w:rsidRPr="00B90D04" w:rsidRDefault="00EB5FBB">
            <w:pPr>
              <w:jc w:val="center"/>
              <w:rPr>
                <w:b/>
                <w:bCs/>
              </w:rPr>
            </w:pPr>
          </w:p>
          <w:p w14:paraId="1CFAFFBA" w14:textId="77777777" w:rsidR="00345E27" w:rsidRPr="00B90D04" w:rsidRDefault="00345E27">
            <w:pPr>
              <w:jc w:val="center"/>
              <w:rPr>
                <w:b/>
                <w:bCs/>
              </w:rPr>
            </w:pPr>
          </w:p>
          <w:p w14:paraId="34FEE3CD" w14:textId="77777777" w:rsidR="00EB5FBB" w:rsidRPr="00B90D04" w:rsidRDefault="00EB5FBB">
            <w:pPr>
              <w:jc w:val="center"/>
            </w:pPr>
            <w:r w:rsidRPr="00B90D04">
              <w:t>2</w:t>
            </w:r>
          </w:p>
          <w:p w14:paraId="3175F0BD" w14:textId="77777777" w:rsidR="00EB5FBB" w:rsidRPr="00B90D04" w:rsidRDefault="00EB5FBB">
            <w:pPr>
              <w:jc w:val="center"/>
            </w:pPr>
          </w:p>
          <w:p w14:paraId="0F2F4F02" w14:textId="77777777" w:rsidR="0021505E" w:rsidRPr="00B90D04" w:rsidRDefault="0021505E">
            <w:pPr>
              <w:jc w:val="center"/>
            </w:pPr>
          </w:p>
          <w:p w14:paraId="08DA408D" w14:textId="4D73900E" w:rsidR="00EB5FBB" w:rsidRPr="00B90D04" w:rsidRDefault="00AD1997">
            <w:pPr>
              <w:jc w:val="center"/>
            </w:pPr>
            <w:r w:rsidRPr="00B90D04">
              <w:t>5</w:t>
            </w:r>
          </w:p>
          <w:p w14:paraId="535D27FB" w14:textId="77777777" w:rsidR="00EB5FBB" w:rsidRPr="00B90D04" w:rsidRDefault="00EB5FBB">
            <w:pPr>
              <w:jc w:val="center"/>
            </w:pPr>
          </w:p>
          <w:p w14:paraId="37D39AC1" w14:textId="77777777" w:rsidR="00EB5FBB" w:rsidRPr="00B90D04" w:rsidRDefault="00EB5FBB">
            <w:pPr>
              <w:jc w:val="center"/>
            </w:pPr>
          </w:p>
          <w:p w14:paraId="4BE4BE65" w14:textId="75E5A8EC" w:rsidR="00EB5FBB" w:rsidRPr="00B90D04" w:rsidRDefault="000D63A9">
            <w:pPr>
              <w:jc w:val="center"/>
            </w:pPr>
            <w:r w:rsidRPr="00B90D04">
              <w:t>6</w:t>
            </w:r>
          </w:p>
          <w:p w14:paraId="21691231" w14:textId="77777777" w:rsidR="00EB5FBB" w:rsidRPr="00B90D04" w:rsidRDefault="00EB5FBB">
            <w:pPr>
              <w:jc w:val="center"/>
            </w:pPr>
          </w:p>
          <w:p w14:paraId="2B1A64CE" w14:textId="77777777" w:rsidR="00EB5FBB" w:rsidRPr="00B90D04" w:rsidRDefault="00EB5FBB">
            <w:pPr>
              <w:jc w:val="center"/>
            </w:pPr>
          </w:p>
          <w:p w14:paraId="3F523B77" w14:textId="3FEE1264" w:rsidR="00EB5FBB" w:rsidRPr="00B90D04" w:rsidRDefault="000D63A9">
            <w:pPr>
              <w:jc w:val="center"/>
            </w:pPr>
            <w:r w:rsidRPr="00B90D04">
              <w:t>5</w:t>
            </w:r>
          </w:p>
          <w:p w14:paraId="72B947F4" w14:textId="77777777" w:rsidR="00967D15" w:rsidRPr="00B90D04" w:rsidRDefault="00967D15">
            <w:pPr>
              <w:jc w:val="center"/>
            </w:pPr>
          </w:p>
          <w:p w14:paraId="2E9A02A3" w14:textId="490A5027" w:rsidR="00967D15" w:rsidRPr="00B90D04" w:rsidRDefault="00967D15">
            <w:pPr>
              <w:jc w:val="center"/>
            </w:pPr>
            <w:r w:rsidRPr="00B90D04">
              <w:t>2</w:t>
            </w:r>
          </w:p>
        </w:tc>
        <w:tc>
          <w:tcPr>
            <w:tcW w:w="2823" w:type="dxa"/>
          </w:tcPr>
          <w:p w14:paraId="455BCC5B" w14:textId="77777777" w:rsidR="00EB5FBB" w:rsidRPr="00B90D04" w:rsidRDefault="00EB5FBB">
            <w:pPr>
              <w:jc w:val="center"/>
            </w:pPr>
          </w:p>
          <w:p w14:paraId="52BED051" w14:textId="77777777" w:rsidR="00345E27" w:rsidRPr="00B90D04" w:rsidRDefault="00345E27">
            <w:pPr>
              <w:jc w:val="center"/>
            </w:pPr>
          </w:p>
          <w:p w14:paraId="6DBBA7CE" w14:textId="77777777" w:rsidR="00EB5FBB" w:rsidRPr="00B90D04" w:rsidRDefault="00EB5FBB">
            <w:pPr>
              <w:jc w:val="center"/>
            </w:pPr>
            <w:r w:rsidRPr="00B90D04">
              <w:t>Oral</w:t>
            </w:r>
          </w:p>
          <w:p w14:paraId="5321877D" w14:textId="77777777" w:rsidR="00EB5FBB" w:rsidRPr="00B90D04" w:rsidRDefault="00EB5FBB">
            <w:pPr>
              <w:jc w:val="center"/>
            </w:pPr>
          </w:p>
          <w:p w14:paraId="6842BB35" w14:textId="77777777" w:rsidR="0021505E" w:rsidRPr="00B90D04" w:rsidRDefault="0021505E">
            <w:pPr>
              <w:jc w:val="center"/>
            </w:pPr>
          </w:p>
          <w:p w14:paraId="68322050" w14:textId="5A01E952" w:rsidR="00EB5FBB" w:rsidRPr="00B90D04" w:rsidRDefault="00EB5FBB">
            <w:pPr>
              <w:jc w:val="center"/>
            </w:pPr>
            <w:r w:rsidRPr="00B90D04">
              <w:t>E</w:t>
            </w:r>
            <w:r w:rsidR="0040718C" w:rsidRPr="00B90D04">
              <w:t>tude de cas</w:t>
            </w:r>
          </w:p>
          <w:p w14:paraId="556FBC85" w14:textId="77777777" w:rsidR="00EB5FBB" w:rsidRPr="00B90D04" w:rsidRDefault="00EB5FBB">
            <w:pPr>
              <w:jc w:val="center"/>
            </w:pPr>
          </w:p>
          <w:p w14:paraId="31E58655" w14:textId="77777777" w:rsidR="0021505E" w:rsidRPr="00B90D04" w:rsidRDefault="0021505E">
            <w:pPr>
              <w:jc w:val="center"/>
            </w:pPr>
          </w:p>
          <w:p w14:paraId="291860E1" w14:textId="77777777" w:rsidR="00EB5FBB" w:rsidRPr="00B90D04" w:rsidRDefault="00EB5FBB">
            <w:pPr>
              <w:jc w:val="center"/>
            </w:pPr>
            <w:r w:rsidRPr="00B90D04">
              <w:t>Etude de cas</w:t>
            </w:r>
          </w:p>
          <w:p w14:paraId="44CE2C83" w14:textId="77777777" w:rsidR="00EB5FBB" w:rsidRPr="00B90D04" w:rsidRDefault="00EB5FBB">
            <w:pPr>
              <w:jc w:val="center"/>
            </w:pPr>
          </w:p>
          <w:p w14:paraId="348E6932" w14:textId="77777777" w:rsidR="00EB5FBB" w:rsidRPr="00B90D04" w:rsidRDefault="00EB5FBB">
            <w:pPr>
              <w:jc w:val="center"/>
            </w:pPr>
          </w:p>
          <w:p w14:paraId="60077A65" w14:textId="77777777" w:rsidR="00EB5FBB" w:rsidRPr="00B90D04" w:rsidRDefault="00EB5FBB">
            <w:pPr>
              <w:jc w:val="center"/>
            </w:pPr>
            <w:r w:rsidRPr="00B90D04">
              <w:t>Oral</w:t>
            </w:r>
          </w:p>
          <w:p w14:paraId="0D0644AF" w14:textId="77777777" w:rsidR="00967D15" w:rsidRPr="00B90D04" w:rsidRDefault="00967D15">
            <w:pPr>
              <w:jc w:val="center"/>
            </w:pPr>
          </w:p>
          <w:p w14:paraId="56666134" w14:textId="1344C8CB" w:rsidR="00967D15" w:rsidRPr="00B90D04" w:rsidRDefault="00967D15">
            <w:pPr>
              <w:jc w:val="center"/>
            </w:pPr>
            <w:proofErr w:type="spellStart"/>
            <w:r w:rsidRPr="00B90D04">
              <w:t>Contröle</w:t>
            </w:r>
            <w:proofErr w:type="spellEnd"/>
            <w:r w:rsidRPr="00B90D04">
              <w:t xml:space="preserve"> Continu</w:t>
            </w:r>
          </w:p>
        </w:tc>
        <w:tc>
          <w:tcPr>
            <w:tcW w:w="1169" w:type="dxa"/>
          </w:tcPr>
          <w:p w14:paraId="30ABF104" w14:textId="77777777" w:rsidR="00EB5FBB" w:rsidRPr="00B90D04" w:rsidRDefault="00EB5FBB">
            <w:pPr>
              <w:jc w:val="center"/>
            </w:pPr>
          </w:p>
          <w:p w14:paraId="34028E5F" w14:textId="77777777" w:rsidR="00345E27" w:rsidRPr="00B90D04" w:rsidRDefault="00345E27">
            <w:pPr>
              <w:jc w:val="center"/>
            </w:pPr>
          </w:p>
          <w:p w14:paraId="64113964" w14:textId="77777777" w:rsidR="00EB5FBB" w:rsidRPr="00B90D04" w:rsidRDefault="00EB5FBB">
            <w:pPr>
              <w:jc w:val="center"/>
            </w:pPr>
            <w:r w:rsidRPr="00B90D04">
              <w:t>45 mn</w:t>
            </w:r>
          </w:p>
          <w:p w14:paraId="03D3A59F" w14:textId="77777777" w:rsidR="00EB5FBB" w:rsidRPr="00B90D04" w:rsidRDefault="00EB5FBB">
            <w:pPr>
              <w:jc w:val="center"/>
            </w:pPr>
          </w:p>
          <w:p w14:paraId="5B5A92D3" w14:textId="77777777" w:rsidR="0021505E" w:rsidRPr="00B90D04" w:rsidRDefault="0021505E">
            <w:pPr>
              <w:jc w:val="center"/>
            </w:pPr>
          </w:p>
          <w:p w14:paraId="3FD8940A" w14:textId="77777777" w:rsidR="00EB5FBB" w:rsidRPr="00B90D04" w:rsidRDefault="00EB5FBB">
            <w:pPr>
              <w:jc w:val="center"/>
            </w:pPr>
            <w:r w:rsidRPr="00B90D04">
              <w:t>3h</w:t>
            </w:r>
          </w:p>
          <w:p w14:paraId="03B03310" w14:textId="77777777" w:rsidR="00EB5FBB" w:rsidRPr="00B90D04" w:rsidRDefault="00EB5FBB">
            <w:pPr>
              <w:jc w:val="center"/>
            </w:pPr>
          </w:p>
          <w:p w14:paraId="1B7F1C1E" w14:textId="77777777" w:rsidR="0021505E" w:rsidRPr="00B90D04" w:rsidRDefault="0021505E">
            <w:pPr>
              <w:jc w:val="center"/>
            </w:pPr>
          </w:p>
          <w:p w14:paraId="358285F8" w14:textId="38E29AD2" w:rsidR="00EB5FBB" w:rsidRPr="00B90D04" w:rsidRDefault="00063704">
            <w:pPr>
              <w:jc w:val="center"/>
            </w:pPr>
            <w:r w:rsidRPr="00B90D04">
              <w:t>3</w:t>
            </w:r>
            <w:r w:rsidR="00EB5FBB" w:rsidRPr="00B90D04">
              <w:t>h</w:t>
            </w:r>
          </w:p>
          <w:p w14:paraId="028D711B" w14:textId="77777777" w:rsidR="00EB5FBB" w:rsidRPr="00B90D04" w:rsidRDefault="00EB5FBB">
            <w:pPr>
              <w:jc w:val="center"/>
            </w:pPr>
          </w:p>
          <w:p w14:paraId="0738C47F" w14:textId="77777777" w:rsidR="00EB5FBB" w:rsidRPr="00B90D04" w:rsidRDefault="00EB5FBB">
            <w:pPr>
              <w:jc w:val="center"/>
            </w:pPr>
          </w:p>
          <w:p w14:paraId="27D6EBA5" w14:textId="77777777" w:rsidR="00EB5FBB" w:rsidRPr="00B90D04" w:rsidRDefault="00EB5FBB">
            <w:pPr>
              <w:jc w:val="center"/>
            </w:pPr>
            <w:r w:rsidRPr="00B90D04">
              <w:t>1h</w:t>
            </w:r>
          </w:p>
        </w:tc>
      </w:tr>
    </w:tbl>
    <w:p w14:paraId="527EC843" w14:textId="77777777" w:rsidR="001C22E8" w:rsidRPr="00063704" w:rsidRDefault="001C22E8">
      <w:pPr>
        <w:rPr>
          <w:sz w:val="8"/>
          <w:szCs w:val="8"/>
        </w:rPr>
      </w:pPr>
    </w:p>
    <w:p w14:paraId="2D9E7FAE" w14:textId="77777777" w:rsidR="004E0813" w:rsidRPr="00661D35" w:rsidRDefault="004E0813">
      <w:pPr>
        <w:pStyle w:val="Titre3"/>
        <w:rPr>
          <w:b/>
          <w:bCs/>
          <w:sz w:val="16"/>
          <w:szCs w:val="16"/>
          <w:u w:val="single"/>
        </w:rPr>
      </w:pPr>
    </w:p>
    <w:p w14:paraId="6CBBF5D5" w14:textId="77777777" w:rsidR="00BB4057" w:rsidRPr="00BD2113" w:rsidRDefault="00BB4057" w:rsidP="00BB4057">
      <w:pPr>
        <w:rPr>
          <w:sz w:val="8"/>
          <w:szCs w:val="8"/>
        </w:rPr>
      </w:pPr>
    </w:p>
    <w:p w14:paraId="07327C99" w14:textId="3494F2E8" w:rsidR="004E0813" w:rsidRPr="000D5274" w:rsidRDefault="004E0813">
      <w:pPr>
        <w:pStyle w:val="Titre3"/>
        <w:rPr>
          <w:b/>
          <w:bCs/>
          <w:color w:val="FF0000"/>
          <w:sz w:val="24"/>
          <w:szCs w:val="24"/>
          <w:u w:val="single"/>
        </w:rPr>
      </w:pPr>
      <w:r w:rsidRPr="000D5274">
        <w:rPr>
          <w:b/>
          <w:bCs/>
          <w:color w:val="FF0000"/>
          <w:sz w:val="24"/>
          <w:szCs w:val="24"/>
          <w:u w:val="single"/>
        </w:rPr>
        <w:t>UNITES CAPITALISABLES</w:t>
      </w:r>
    </w:p>
    <w:p w14:paraId="2A365D4B" w14:textId="77777777" w:rsidR="004E0813" w:rsidRPr="004E0813" w:rsidRDefault="004E0813" w:rsidP="004E0813"/>
    <w:p w14:paraId="072F3E23" w14:textId="36E2B5AD" w:rsidR="001C22E8" w:rsidRPr="000D5274" w:rsidRDefault="001C22E8">
      <w:pPr>
        <w:pStyle w:val="Titre3"/>
        <w:rPr>
          <w:b/>
          <w:bCs/>
          <w:sz w:val="24"/>
          <w:szCs w:val="24"/>
          <w:u w:val="single"/>
        </w:rPr>
      </w:pPr>
      <w:r w:rsidRPr="000D5274">
        <w:rPr>
          <w:b/>
          <w:bCs/>
          <w:sz w:val="24"/>
          <w:szCs w:val="24"/>
          <w:u w:val="single"/>
        </w:rPr>
        <w:t>Certificat A4/5</w:t>
      </w:r>
    </w:p>
    <w:p w14:paraId="3A6F830E" w14:textId="77777777" w:rsidR="001C22E8" w:rsidRPr="00C54493" w:rsidRDefault="001C22E8"/>
    <w:p w14:paraId="63038EB8" w14:textId="00DD779B" w:rsidR="001C22E8" w:rsidRPr="000D5274" w:rsidRDefault="001C22E8">
      <w:pPr>
        <w:pStyle w:val="Titre4"/>
        <w:rPr>
          <w:sz w:val="22"/>
          <w:szCs w:val="22"/>
        </w:rPr>
      </w:pPr>
      <w:r w:rsidRPr="000D5274">
        <w:rPr>
          <w:sz w:val="22"/>
          <w:szCs w:val="22"/>
        </w:rPr>
        <w:t>Les entreprises</w:t>
      </w:r>
      <w:r w:rsidR="00B8114A" w:rsidRPr="000D5274">
        <w:rPr>
          <w:sz w:val="22"/>
          <w:szCs w:val="22"/>
        </w:rPr>
        <w:t xml:space="preserve"> et les enjeux de la transition écologique</w:t>
      </w:r>
    </w:p>
    <w:p w14:paraId="1A87127F" w14:textId="77777777" w:rsidR="001C22E8" w:rsidRPr="000A40AA" w:rsidRDefault="001C22E8"/>
    <w:p w14:paraId="4ADD49F5" w14:textId="39ED6B04" w:rsidR="001C22E8" w:rsidRPr="00744732" w:rsidRDefault="001C22E8">
      <w:pPr>
        <w:jc w:val="both"/>
      </w:pPr>
      <w:r w:rsidRPr="00744732">
        <w:t xml:space="preserve">L’épreuve est réalisée sous forme </w:t>
      </w:r>
      <w:r w:rsidR="007C7B8A" w:rsidRPr="00744732">
        <w:t xml:space="preserve">de QCM </w:t>
      </w:r>
      <w:r w:rsidR="00FE31E7" w:rsidRPr="00744732">
        <w:t xml:space="preserve">en ligne </w:t>
      </w:r>
      <w:r w:rsidR="007C7B8A" w:rsidRPr="00744732">
        <w:t xml:space="preserve">de </w:t>
      </w:r>
      <w:r w:rsidR="00B8114A" w:rsidRPr="00744732">
        <w:t>4</w:t>
      </w:r>
      <w:r w:rsidR="007C7B8A" w:rsidRPr="00744732">
        <w:t xml:space="preserve">0 questions – </w:t>
      </w:r>
      <w:r w:rsidR="00B8114A" w:rsidRPr="00744732">
        <w:t>6</w:t>
      </w:r>
      <w:r w:rsidR="007C7B8A" w:rsidRPr="00744732">
        <w:t>0 mn</w:t>
      </w:r>
    </w:p>
    <w:p w14:paraId="266B2235" w14:textId="04E8DAA6" w:rsidR="001C22E8" w:rsidRPr="00744732" w:rsidRDefault="001C22E8">
      <w:pPr>
        <w:jc w:val="both"/>
      </w:pPr>
    </w:p>
    <w:p w14:paraId="770C1BCC" w14:textId="3C36AB08" w:rsidR="001C22E8" w:rsidRPr="00744732" w:rsidRDefault="001C22E8">
      <w:pPr>
        <w:jc w:val="both"/>
      </w:pPr>
      <w:r w:rsidRPr="00744732">
        <w:t>Cette épreuve </w:t>
      </w:r>
      <w:r w:rsidR="00767C28" w:rsidRPr="00744732">
        <w:t>permet :</w:t>
      </w:r>
    </w:p>
    <w:p w14:paraId="2A774D13" w14:textId="77777777" w:rsidR="00536C41" w:rsidRPr="00744732" w:rsidRDefault="00536C41" w:rsidP="00536C41">
      <w:pPr>
        <w:pStyle w:val="Paragraphedeliste"/>
        <w:numPr>
          <w:ilvl w:val="0"/>
          <w:numId w:val="4"/>
        </w:numPr>
        <w:jc w:val="both"/>
      </w:pPr>
      <w:r w:rsidRPr="00744732">
        <w:t xml:space="preserve">Identifier et mobiliser avec esprit critique les ressources adaptées pour se renseigner sur un sujet lié à la transition écologique </w:t>
      </w:r>
    </w:p>
    <w:p w14:paraId="3DD4AE4A" w14:textId="77777777" w:rsidR="00536C41" w:rsidRPr="00744732" w:rsidRDefault="00536C41" w:rsidP="00536C41">
      <w:pPr>
        <w:pStyle w:val="Paragraphedeliste"/>
        <w:numPr>
          <w:ilvl w:val="0"/>
          <w:numId w:val="4"/>
        </w:numPr>
        <w:jc w:val="both"/>
      </w:pPr>
      <w:r w:rsidRPr="00744732">
        <w:t>Comprendre et mener une réflexion critique sur les objectifs de développement durable et de transition écologique ;</w:t>
      </w:r>
    </w:p>
    <w:p w14:paraId="232F254D" w14:textId="77777777" w:rsidR="00536C41" w:rsidRPr="00744732" w:rsidRDefault="00536C41" w:rsidP="00536C41">
      <w:pPr>
        <w:pStyle w:val="Paragraphedeliste"/>
        <w:numPr>
          <w:ilvl w:val="0"/>
          <w:numId w:val="4"/>
        </w:numPr>
        <w:jc w:val="both"/>
      </w:pPr>
      <w:r w:rsidRPr="00744732">
        <w:t>Identifier les différents acteurs du local au global et leurs capacités d’actions permettant de favoriser la transition écologique ;</w:t>
      </w:r>
    </w:p>
    <w:p w14:paraId="1B7F23C7" w14:textId="77777777" w:rsidR="00472298" w:rsidRPr="00744732" w:rsidRDefault="00536C41" w:rsidP="00536C41">
      <w:pPr>
        <w:pStyle w:val="Paragraphedeliste"/>
        <w:numPr>
          <w:ilvl w:val="0"/>
          <w:numId w:val="4"/>
        </w:numPr>
        <w:jc w:val="both"/>
      </w:pPr>
      <w:r w:rsidRPr="00744732">
        <w:t>Prendre conscience du rôle et de la responsabilité des citoyens dans la prise de décision collective</w:t>
      </w:r>
    </w:p>
    <w:p w14:paraId="62B6BB56" w14:textId="6FCCB66B" w:rsidR="00536C41" w:rsidRPr="00744732" w:rsidRDefault="00536C41" w:rsidP="00536C41">
      <w:pPr>
        <w:pStyle w:val="Paragraphedeliste"/>
        <w:numPr>
          <w:ilvl w:val="0"/>
          <w:numId w:val="4"/>
        </w:numPr>
        <w:jc w:val="both"/>
      </w:pPr>
      <w:r w:rsidRPr="00744732">
        <w:t xml:space="preserve">Mener une réflexion critique sur l’impact et le rôle des entreprises dans la transition écologique </w:t>
      </w:r>
    </w:p>
    <w:p w14:paraId="173DAD35" w14:textId="77777777" w:rsidR="00536C41" w:rsidRPr="00744732" w:rsidRDefault="00536C41" w:rsidP="00536C41">
      <w:pPr>
        <w:pStyle w:val="Paragraphedeliste"/>
        <w:numPr>
          <w:ilvl w:val="0"/>
          <w:numId w:val="4"/>
        </w:numPr>
        <w:jc w:val="both"/>
      </w:pPr>
      <w:r w:rsidRPr="00744732">
        <w:t xml:space="preserve">Présenter les enjeux sectoriels de la transition écologique et appréhender la manière dont les organisations s’y inscrivent </w:t>
      </w:r>
    </w:p>
    <w:p w14:paraId="49CFC151" w14:textId="77777777" w:rsidR="007C7B8A" w:rsidRPr="00C54493" w:rsidRDefault="007C7B8A">
      <w:pPr>
        <w:ind w:left="705" w:hanging="705"/>
        <w:jc w:val="both"/>
        <w:rPr>
          <w:sz w:val="24"/>
        </w:rPr>
      </w:pPr>
    </w:p>
    <w:p w14:paraId="42382FB2" w14:textId="77777777" w:rsidR="001C22E8" w:rsidRPr="000A40AA" w:rsidRDefault="001C22E8">
      <w:pPr>
        <w:rPr>
          <w:sz w:val="8"/>
          <w:szCs w:val="8"/>
        </w:rPr>
      </w:pPr>
    </w:p>
    <w:p w14:paraId="008A8F64" w14:textId="77777777" w:rsidR="001C22E8" w:rsidRPr="000D5274" w:rsidRDefault="001C22E8">
      <w:pPr>
        <w:pStyle w:val="Titre3"/>
        <w:rPr>
          <w:b/>
          <w:bCs/>
          <w:sz w:val="24"/>
          <w:szCs w:val="24"/>
          <w:u w:val="single"/>
        </w:rPr>
      </w:pPr>
      <w:r w:rsidRPr="000D5274">
        <w:rPr>
          <w:b/>
          <w:bCs/>
          <w:sz w:val="24"/>
          <w:szCs w:val="24"/>
          <w:u w:val="single"/>
        </w:rPr>
        <w:t>Certificat B4</w:t>
      </w:r>
    </w:p>
    <w:p w14:paraId="5EABACFE" w14:textId="77777777" w:rsidR="001C22E8" w:rsidRPr="00C54493" w:rsidRDefault="001C22E8"/>
    <w:p w14:paraId="7B1878EB" w14:textId="64B04232" w:rsidR="001C22E8" w:rsidRPr="000D5274" w:rsidRDefault="001C22E8">
      <w:pPr>
        <w:pStyle w:val="Titre4"/>
        <w:rPr>
          <w:sz w:val="22"/>
          <w:szCs w:val="22"/>
        </w:rPr>
      </w:pPr>
      <w:r w:rsidRPr="000D5274">
        <w:rPr>
          <w:sz w:val="22"/>
          <w:szCs w:val="22"/>
        </w:rPr>
        <w:t xml:space="preserve">Langue vivante européenne </w:t>
      </w:r>
      <w:r w:rsidR="007C7B8A" w:rsidRPr="000D5274">
        <w:rPr>
          <w:sz w:val="22"/>
          <w:szCs w:val="22"/>
        </w:rPr>
        <w:t>–</w:t>
      </w:r>
      <w:r w:rsidRPr="000D5274">
        <w:rPr>
          <w:sz w:val="22"/>
          <w:szCs w:val="22"/>
        </w:rPr>
        <w:t xml:space="preserve"> Ecrit</w:t>
      </w:r>
      <w:r w:rsidR="007C7B8A" w:rsidRPr="000D5274">
        <w:rPr>
          <w:sz w:val="22"/>
          <w:szCs w:val="22"/>
        </w:rPr>
        <w:t xml:space="preserve"> – Niveau B2</w:t>
      </w:r>
      <w:r w:rsidR="00263810" w:rsidRPr="000D5274">
        <w:rPr>
          <w:sz w:val="22"/>
          <w:szCs w:val="22"/>
        </w:rPr>
        <w:t xml:space="preserve"> du CECR</w:t>
      </w:r>
    </w:p>
    <w:p w14:paraId="74E3C335" w14:textId="77777777" w:rsidR="001C22E8" w:rsidRPr="000A40AA" w:rsidRDefault="001C22E8"/>
    <w:p w14:paraId="60C4C190" w14:textId="375962D8" w:rsidR="001C22E8" w:rsidRPr="00F84806" w:rsidRDefault="001C22E8">
      <w:r w:rsidRPr="00F84806">
        <w:t>L’épreuve</w:t>
      </w:r>
      <w:r w:rsidR="00633CB8" w:rsidRPr="00F84806">
        <w:t xml:space="preserve"> en ligne</w:t>
      </w:r>
      <w:r w:rsidR="00263810" w:rsidRPr="00F84806">
        <w:t xml:space="preserve"> d’1h45</w:t>
      </w:r>
      <w:r w:rsidRPr="00F84806">
        <w:t xml:space="preserve"> comprend </w:t>
      </w:r>
      <w:r w:rsidR="007C7B8A" w:rsidRPr="00F84806">
        <w:t>2</w:t>
      </w:r>
      <w:r w:rsidRPr="00F84806">
        <w:t xml:space="preserve"> parties :</w:t>
      </w:r>
    </w:p>
    <w:p w14:paraId="4F5423AB" w14:textId="77777777" w:rsidR="001C22E8" w:rsidRPr="00F84806" w:rsidRDefault="001C22E8">
      <w:pPr>
        <w:jc w:val="both"/>
      </w:pPr>
      <w:r w:rsidRPr="00F84806">
        <w:t xml:space="preserve">1 – </w:t>
      </w:r>
      <w:r w:rsidRPr="00F84806">
        <w:tab/>
        <w:t>Questionnaire à choix multiples</w:t>
      </w:r>
      <w:r w:rsidR="007C7B8A" w:rsidRPr="00F84806">
        <w:t xml:space="preserve"> – 20 questions</w:t>
      </w:r>
    </w:p>
    <w:p w14:paraId="69E92545" w14:textId="77777777" w:rsidR="001C22E8" w:rsidRPr="00F84806" w:rsidRDefault="007C7B8A" w:rsidP="006A0114">
      <w:pPr>
        <w:pStyle w:val="Paragraphedeliste"/>
        <w:numPr>
          <w:ilvl w:val="0"/>
          <w:numId w:val="3"/>
        </w:numPr>
        <w:jc w:val="both"/>
      </w:pPr>
      <w:r w:rsidRPr="00F84806">
        <w:t>Compréhension écrite</w:t>
      </w:r>
    </w:p>
    <w:p w14:paraId="3047B337" w14:textId="77777777" w:rsidR="007C7B8A" w:rsidRPr="00F84806" w:rsidRDefault="007C7B8A" w:rsidP="006A0114">
      <w:pPr>
        <w:pStyle w:val="Paragraphedeliste"/>
        <w:numPr>
          <w:ilvl w:val="0"/>
          <w:numId w:val="3"/>
        </w:numPr>
        <w:jc w:val="both"/>
      </w:pPr>
      <w:r w:rsidRPr="00F84806">
        <w:t>Vocabulaire</w:t>
      </w:r>
    </w:p>
    <w:p w14:paraId="49B31514" w14:textId="59F6F65D" w:rsidR="001C22E8" w:rsidRPr="00F84806" w:rsidRDefault="007C7B8A">
      <w:pPr>
        <w:jc w:val="both"/>
      </w:pPr>
      <w:r w:rsidRPr="00F84806">
        <w:t>2</w:t>
      </w:r>
      <w:r w:rsidR="001C22E8" w:rsidRPr="00F84806">
        <w:t xml:space="preserve"> - </w:t>
      </w:r>
      <w:r w:rsidR="001C22E8" w:rsidRPr="00F84806">
        <w:tab/>
      </w:r>
      <w:r w:rsidR="00263810" w:rsidRPr="00F84806">
        <w:t>Essai</w:t>
      </w:r>
      <w:r w:rsidR="001C22E8" w:rsidRPr="00F84806">
        <w:t xml:space="preserve"> de 400 mots</w:t>
      </w:r>
    </w:p>
    <w:p w14:paraId="763C80C5" w14:textId="77777777" w:rsidR="001C22E8" w:rsidRPr="00C54493" w:rsidRDefault="001C22E8">
      <w:pPr>
        <w:ind w:left="705"/>
        <w:jc w:val="both"/>
        <w:rPr>
          <w:sz w:val="24"/>
        </w:rPr>
      </w:pPr>
    </w:p>
    <w:p w14:paraId="49162B6B" w14:textId="77777777" w:rsidR="001C22E8" w:rsidRPr="007C00FD" w:rsidRDefault="001C22E8">
      <w:pPr>
        <w:pStyle w:val="Titre5"/>
        <w:rPr>
          <w:color w:val="auto"/>
          <w:szCs w:val="24"/>
        </w:rPr>
      </w:pPr>
      <w:r w:rsidRPr="007C00FD">
        <w:rPr>
          <w:color w:val="auto"/>
          <w:szCs w:val="24"/>
        </w:rPr>
        <w:lastRenderedPageBreak/>
        <w:t>Certificat D41</w:t>
      </w:r>
    </w:p>
    <w:p w14:paraId="728C780B" w14:textId="77777777" w:rsidR="001C22E8" w:rsidRPr="00C54493" w:rsidRDefault="001C22E8">
      <w:pPr>
        <w:jc w:val="both"/>
      </w:pPr>
    </w:p>
    <w:p w14:paraId="11E6257A" w14:textId="12BE54CE" w:rsidR="001C22E8" w:rsidRPr="007C00FD" w:rsidRDefault="001C22E8">
      <w:pPr>
        <w:pStyle w:val="Titre6"/>
        <w:rPr>
          <w:sz w:val="22"/>
          <w:szCs w:val="22"/>
        </w:rPr>
      </w:pPr>
      <w:r w:rsidRPr="007C00FD">
        <w:rPr>
          <w:sz w:val="22"/>
          <w:szCs w:val="22"/>
        </w:rPr>
        <w:t>D41.1</w:t>
      </w:r>
      <w:r w:rsidRPr="007C00FD">
        <w:rPr>
          <w:sz w:val="22"/>
          <w:szCs w:val="22"/>
        </w:rPr>
        <w:tab/>
      </w:r>
      <w:r w:rsidR="00A00F6E" w:rsidRPr="007C00FD">
        <w:rPr>
          <w:sz w:val="22"/>
          <w:szCs w:val="22"/>
        </w:rPr>
        <w:t>Elaboration de la stratégie commerciale et modélisation de l’offre</w:t>
      </w:r>
    </w:p>
    <w:p w14:paraId="453866F4" w14:textId="77777777" w:rsidR="001C22E8" w:rsidRPr="000A40AA" w:rsidRDefault="001C22E8">
      <w:pPr>
        <w:jc w:val="both"/>
        <w:rPr>
          <w:b/>
          <w:bCs/>
          <w:u w:val="single"/>
        </w:rPr>
      </w:pPr>
    </w:p>
    <w:p w14:paraId="1FD269DF" w14:textId="061F1720" w:rsidR="001C22E8" w:rsidRPr="00F84806" w:rsidRDefault="001C22E8">
      <w:pPr>
        <w:jc w:val="both"/>
      </w:pPr>
      <w:r w:rsidRPr="00F84806">
        <w:t xml:space="preserve">L’épreuve est </w:t>
      </w:r>
      <w:r w:rsidR="00D73726" w:rsidRPr="00F84806">
        <w:t>ré</w:t>
      </w:r>
      <w:r w:rsidR="00741E62" w:rsidRPr="00F84806">
        <w:t>a</w:t>
      </w:r>
      <w:r w:rsidR="00D73726" w:rsidRPr="00F84806">
        <w:t>lisé</w:t>
      </w:r>
      <w:r w:rsidR="00352671" w:rsidRPr="00F84806">
        <w:t>e</w:t>
      </w:r>
      <w:r w:rsidR="00D73726" w:rsidRPr="00F84806">
        <w:t xml:space="preserve"> sous forme d’un</w:t>
      </w:r>
      <w:r w:rsidR="004A084E" w:rsidRPr="00F84806">
        <w:t>e étude de cas</w:t>
      </w:r>
      <w:r w:rsidR="007B2096" w:rsidRPr="00F84806">
        <w:t xml:space="preserve"> </w:t>
      </w:r>
      <w:r w:rsidR="0046216E" w:rsidRPr="00F84806">
        <w:t xml:space="preserve">à partir d’un cas </w:t>
      </w:r>
      <w:r w:rsidR="007B2096" w:rsidRPr="00F84806">
        <w:t>réel ou reconstitué</w:t>
      </w:r>
      <w:r w:rsidR="008044BE" w:rsidRPr="00F84806">
        <w:t xml:space="preserve"> de 3 heures.</w:t>
      </w:r>
    </w:p>
    <w:p w14:paraId="002A4BC6" w14:textId="6CAE1AC8" w:rsidR="001C22E8" w:rsidRPr="00F84806" w:rsidRDefault="001C22E8">
      <w:pPr>
        <w:numPr>
          <w:ilvl w:val="0"/>
          <w:numId w:val="2"/>
        </w:numPr>
        <w:jc w:val="both"/>
      </w:pPr>
      <w:r w:rsidRPr="00F84806">
        <w:t>Les m</w:t>
      </w:r>
      <w:r w:rsidR="005F4F00" w:rsidRPr="00F84806">
        <w:t>odules étudiés</w:t>
      </w:r>
      <w:r w:rsidRPr="00F84806">
        <w:t> :</w:t>
      </w:r>
    </w:p>
    <w:p w14:paraId="71A99676" w14:textId="521FB0E2" w:rsidR="001C22E8" w:rsidRPr="00F84806" w:rsidRDefault="005F4F00">
      <w:pPr>
        <w:numPr>
          <w:ilvl w:val="1"/>
          <w:numId w:val="2"/>
        </w:numPr>
        <w:jc w:val="both"/>
      </w:pPr>
      <w:r w:rsidRPr="00F84806">
        <w:t>Analyse de marché, segmentation et positionnement stratégi</w:t>
      </w:r>
      <w:r w:rsidR="00F32BC6" w:rsidRPr="00F84806">
        <w:t>que</w:t>
      </w:r>
    </w:p>
    <w:p w14:paraId="11FE1B2B" w14:textId="7A2EEA91" w:rsidR="001C22E8" w:rsidRPr="00F84806" w:rsidRDefault="00F32BC6">
      <w:pPr>
        <w:numPr>
          <w:ilvl w:val="1"/>
          <w:numId w:val="2"/>
        </w:numPr>
        <w:jc w:val="both"/>
      </w:pPr>
      <w:r w:rsidRPr="00F84806">
        <w:t>Définition des objectifs de croissance et des KPI</w:t>
      </w:r>
    </w:p>
    <w:p w14:paraId="5C64EA81" w14:textId="53C8EA0F" w:rsidR="001C22E8" w:rsidRPr="00F84806" w:rsidRDefault="00F32BC6">
      <w:pPr>
        <w:numPr>
          <w:ilvl w:val="1"/>
          <w:numId w:val="2"/>
        </w:numPr>
        <w:jc w:val="both"/>
      </w:pPr>
      <w:r w:rsidRPr="00F84806">
        <w:t>Adaptation de l’offre et design inclusif</w:t>
      </w:r>
    </w:p>
    <w:p w14:paraId="2685454F" w14:textId="2FDB2B99" w:rsidR="001C22E8" w:rsidRPr="00F84806" w:rsidRDefault="0048623A">
      <w:pPr>
        <w:numPr>
          <w:ilvl w:val="1"/>
          <w:numId w:val="2"/>
        </w:numPr>
        <w:jc w:val="both"/>
      </w:pPr>
      <w:r w:rsidRPr="00F84806">
        <w:t>Structuration du plan stratégique et des plans d’actions</w:t>
      </w:r>
    </w:p>
    <w:p w14:paraId="61C0B77F" w14:textId="46012F29" w:rsidR="001C22E8" w:rsidRPr="00F84806" w:rsidRDefault="003C7076">
      <w:pPr>
        <w:numPr>
          <w:ilvl w:val="1"/>
          <w:numId w:val="2"/>
        </w:numPr>
        <w:jc w:val="both"/>
      </w:pPr>
      <w:r w:rsidRPr="00F84806">
        <w:t>Polit</w:t>
      </w:r>
      <w:r w:rsidR="00D508C3" w:rsidRPr="00F84806">
        <w:t>i</w:t>
      </w:r>
      <w:r w:rsidRPr="00F84806">
        <w:t>que tarifaire et grille de pri</w:t>
      </w:r>
      <w:r w:rsidR="00EE5C82" w:rsidRPr="00F84806">
        <w:t>x</w:t>
      </w:r>
      <w:r w:rsidRPr="00F84806">
        <w:t xml:space="preserve"> stratégique</w:t>
      </w:r>
    </w:p>
    <w:p w14:paraId="394C6E23" w14:textId="06D2F22F" w:rsidR="001C22E8" w:rsidRPr="00F84806" w:rsidRDefault="003C7076">
      <w:pPr>
        <w:numPr>
          <w:ilvl w:val="1"/>
          <w:numId w:val="2"/>
        </w:numPr>
        <w:jc w:val="both"/>
      </w:pPr>
      <w:r w:rsidRPr="00F84806">
        <w:t>Lecture financière de la performance commerciale et rentabilité des plans d’action</w:t>
      </w:r>
    </w:p>
    <w:p w14:paraId="18F0D821" w14:textId="77777777" w:rsidR="001C22E8" w:rsidRPr="007C00FD" w:rsidRDefault="001C22E8">
      <w:pPr>
        <w:ind w:left="1080"/>
        <w:jc w:val="both"/>
        <w:rPr>
          <w:sz w:val="22"/>
          <w:szCs w:val="22"/>
        </w:rPr>
      </w:pPr>
    </w:p>
    <w:p w14:paraId="6AA01AEA" w14:textId="39E087E8" w:rsidR="001C22E8" w:rsidRPr="007C00FD" w:rsidRDefault="001C22E8">
      <w:pPr>
        <w:pStyle w:val="Titre8"/>
        <w:rPr>
          <w:b/>
          <w:bCs/>
          <w:sz w:val="22"/>
          <w:szCs w:val="22"/>
          <w:u w:val="single"/>
        </w:rPr>
      </w:pPr>
      <w:r w:rsidRPr="007C00FD">
        <w:rPr>
          <w:b/>
          <w:bCs/>
          <w:sz w:val="22"/>
          <w:szCs w:val="22"/>
          <w:u w:val="single"/>
        </w:rPr>
        <w:t xml:space="preserve">D41.2 </w:t>
      </w:r>
      <w:r w:rsidRPr="007C00FD">
        <w:rPr>
          <w:b/>
          <w:bCs/>
          <w:sz w:val="22"/>
          <w:szCs w:val="22"/>
          <w:u w:val="single"/>
        </w:rPr>
        <w:tab/>
      </w:r>
      <w:r w:rsidR="004B0974" w:rsidRPr="007C00FD">
        <w:rPr>
          <w:b/>
          <w:bCs/>
          <w:sz w:val="22"/>
          <w:szCs w:val="22"/>
          <w:u w:val="single"/>
        </w:rPr>
        <w:t>Deploiement stratégique, coordination commerciale et performance opérationnelle</w:t>
      </w:r>
    </w:p>
    <w:p w14:paraId="1B35744D" w14:textId="77777777" w:rsidR="001C22E8" w:rsidRPr="000A40AA" w:rsidRDefault="001C22E8"/>
    <w:p w14:paraId="1067970E" w14:textId="711AB366" w:rsidR="00CA122B" w:rsidRPr="00F84806" w:rsidRDefault="00741E62" w:rsidP="001F2DA4">
      <w:pPr>
        <w:jc w:val="both"/>
      </w:pPr>
      <w:r w:rsidRPr="00F84806">
        <w:t>L’épreuve est réalisé</w:t>
      </w:r>
      <w:r w:rsidR="0036252B" w:rsidRPr="00F84806">
        <w:t>e</w:t>
      </w:r>
      <w:r w:rsidRPr="00F84806">
        <w:t xml:space="preserve"> sous forme </w:t>
      </w:r>
      <w:r w:rsidR="00A0589C" w:rsidRPr="00F84806">
        <w:t xml:space="preserve">d’une étude de cas </w:t>
      </w:r>
      <w:r w:rsidR="00DB6BC4" w:rsidRPr="00F84806">
        <w:t>contextualisée</w:t>
      </w:r>
      <w:r w:rsidR="0048503E" w:rsidRPr="00F84806">
        <w:t xml:space="preserve"> de 3 heures</w:t>
      </w:r>
      <w:r w:rsidR="00CA122B" w:rsidRPr="00F84806">
        <w:t>.</w:t>
      </w:r>
    </w:p>
    <w:p w14:paraId="6CBB7A06" w14:textId="4B07F257" w:rsidR="00741E62" w:rsidRPr="00F84806" w:rsidRDefault="00CA122B" w:rsidP="001F2DA4">
      <w:pPr>
        <w:jc w:val="both"/>
      </w:pPr>
      <w:r w:rsidRPr="00F84806">
        <w:t xml:space="preserve">A partir d’un dossier comprenant des données de performance, de </w:t>
      </w:r>
      <w:proofErr w:type="spellStart"/>
      <w:r w:rsidRPr="00F84806">
        <w:t>reporting</w:t>
      </w:r>
      <w:proofErr w:type="spellEnd"/>
      <w:r w:rsidRPr="00F84806">
        <w:t>, des dysfonctionnements interservices et des contraintes organisationnelles, le candidat doit analyser la situation, identifier les écarts et proposer un plan d’ajustement et de pilotage.</w:t>
      </w:r>
    </w:p>
    <w:p w14:paraId="49EAA374" w14:textId="24019E5E" w:rsidR="001C22E8" w:rsidRPr="00F84806" w:rsidRDefault="00741E62" w:rsidP="00741E62">
      <w:pPr>
        <w:pStyle w:val="Paragraphedeliste"/>
        <w:numPr>
          <w:ilvl w:val="0"/>
          <w:numId w:val="2"/>
        </w:numPr>
      </w:pPr>
      <w:r w:rsidRPr="00F84806">
        <w:t>Les m</w:t>
      </w:r>
      <w:r w:rsidR="00177DF5" w:rsidRPr="00F84806">
        <w:t>odules étudiés :</w:t>
      </w:r>
    </w:p>
    <w:p w14:paraId="498D7D2B" w14:textId="5B34A426" w:rsidR="00741E62" w:rsidRPr="00F84806" w:rsidRDefault="00EF1DAE" w:rsidP="00741E62">
      <w:pPr>
        <w:pStyle w:val="Paragraphedeliste"/>
        <w:numPr>
          <w:ilvl w:val="1"/>
          <w:numId w:val="2"/>
        </w:numPr>
      </w:pPr>
      <w:r w:rsidRPr="00F84806">
        <w:t>Feuille de route commerciale et synergie interservices</w:t>
      </w:r>
    </w:p>
    <w:p w14:paraId="5407C744" w14:textId="76F4C320" w:rsidR="00741E62" w:rsidRPr="00F84806" w:rsidRDefault="00EF1DAE" w:rsidP="00741E62">
      <w:pPr>
        <w:pStyle w:val="Paragraphedeliste"/>
        <w:numPr>
          <w:ilvl w:val="1"/>
          <w:numId w:val="2"/>
        </w:numPr>
      </w:pPr>
      <w:r w:rsidRPr="00F84806">
        <w:t xml:space="preserve">Suivi et ajustement stratégique continu : </w:t>
      </w:r>
      <w:proofErr w:type="spellStart"/>
      <w:r w:rsidRPr="00F84806">
        <w:t>reporting</w:t>
      </w:r>
      <w:proofErr w:type="spellEnd"/>
      <w:r w:rsidR="00623E2C" w:rsidRPr="00F84806">
        <w:t xml:space="preserve"> et agilité</w:t>
      </w:r>
    </w:p>
    <w:p w14:paraId="49746414" w14:textId="65B481FF" w:rsidR="00741E62" w:rsidRPr="00F84806" w:rsidRDefault="00741E62" w:rsidP="00741E62">
      <w:pPr>
        <w:pStyle w:val="Paragraphedeliste"/>
        <w:numPr>
          <w:ilvl w:val="1"/>
          <w:numId w:val="2"/>
        </w:numPr>
      </w:pPr>
      <w:r w:rsidRPr="00F84806">
        <w:t>Managemen</w:t>
      </w:r>
      <w:r w:rsidR="00623E2C" w:rsidRPr="00F84806">
        <w:t>t de la performance et allocation des ressources</w:t>
      </w:r>
    </w:p>
    <w:p w14:paraId="11302E15" w14:textId="4B3CAFA0" w:rsidR="00741E62" w:rsidRPr="00F84806" w:rsidRDefault="00623E2C" w:rsidP="00741E62">
      <w:pPr>
        <w:pStyle w:val="Paragraphedeliste"/>
        <w:numPr>
          <w:ilvl w:val="1"/>
          <w:numId w:val="2"/>
        </w:numPr>
      </w:pPr>
      <w:r w:rsidRPr="00F84806">
        <w:t>Optimisation des processus de vente digitaux et clients</w:t>
      </w:r>
    </w:p>
    <w:p w14:paraId="6B7C47C3" w14:textId="02B67620" w:rsidR="00EF3A9F" w:rsidRPr="00F84806" w:rsidRDefault="00A75EEA" w:rsidP="00767C28">
      <w:pPr>
        <w:pStyle w:val="Paragraphedeliste"/>
        <w:numPr>
          <w:ilvl w:val="1"/>
          <w:numId w:val="2"/>
        </w:numPr>
        <w:rPr>
          <w:b/>
          <w:bCs/>
          <w:u w:val="single"/>
        </w:rPr>
      </w:pPr>
      <w:r w:rsidRPr="00F84806">
        <w:t>Analyse avancée de la performance commerciale et mise en œuvre des actions correctives</w:t>
      </w:r>
    </w:p>
    <w:p w14:paraId="699B00A2" w14:textId="4E92E5D4" w:rsidR="00A75EEA" w:rsidRPr="00F84806" w:rsidRDefault="00A75EEA" w:rsidP="00767C28">
      <w:pPr>
        <w:pStyle w:val="Paragraphedeliste"/>
        <w:numPr>
          <w:ilvl w:val="1"/>
          <w:numId w:val="2"/>
        </w:numPr>
        <w:rPr>
          <w:b/>
          <w:bCs/>
          <w:u w:val="single"/>
        </w:rPr>
      </w:pPr>
      <w:r w:rsidRPr="00F84806">
        <w:t>Stratégie de fidélisation et pilotage de la valeur client</w:t>
      </w:r>
    </w:p>
    <w:p w14:paraId="134E3C7A" w14:textId="77777777" w:rsidR="00744732" w:rsidRPr="00661D35" w:rsidRDefault="00744732" w:rsidP="007F05AF">
      <w:pPr>
        <w:rPr>
          <w:sz w:val="24"/>
          <w:szCs w:val="24"/>
        </w:rPr>
      </w:pPr>
    </w:p>
    <w:p w14:paraId="0F43F454" w14:textId="77777777" w:rsidR="008B08B3" w:rsidRPr="000A40AA" w:rsidRDefault="008B08B3" w:rsidP="007F05AF">
      <w:pPr>
        <w:rPr>
          <w:sz w:val="8"/>
          <w:szCs w:val="8"/>
        </w:rPr>
      </w:pPr>
    </w:p>
    <w:p w14:paraId="19D9FCED" w14:textId="3B72C1E1" w:rsidR="001C22E8" w:rsidRPr="008B08B3" w:rsidRDefault="007F05AF" w:rsidP="007F05AF">
      <w:pPr>
        <w:rPr>
          <w:b/>
          <w:bCs/>
          <w:sz w:val="24"/>
          <w:szCs w:val="24"/>
          <w:u w:val="single"/>
        </w:rPr>
      </w:pPr>
      <w:r w:rsidRPr="008B08B3">
        <w:rPr>
          <w:b/>
          <w:bCs/>
          <w:sz w:val="24"/>
          <w:szCs w:val="24"/>
          <w:u w:val="single"/>
        </w:rPr>
        <w:t>C</w:t>
      </w:r>
      <w:r w:rsidR="001C22E8" w:rsidRPr="008B08B3">
        <w:rPr>
          <w:b/>
          <w:bCs/>
          <w:sz w:val="24"/>
          <w:szCs w:val="24"/>
          <w:u w:val="single"/>
        </w:rPr>
        <w:t>ertificat D42</w:t>
      </w:r>
    </w:p>
    <w:p w14:paraId="5AC8D7F4" w14:textId="77777777" w:rsidR="001C22E8" w:rsidRPr="00C54493" w:rsidRDefault="001C22E8">
      <w:pPr>
        <w:jc w:val="both"/>
      </w:pPr>
    </w:p>
    <w:p w14:paraId="66118CE5" w14:textId="0360B397" w:rsidR="001C22E8" w:rsidRPr="006922A1" w:rsidRDefault="00873D99">
      <w:pPr>
        <w:jc w:val="both"/>
        <w:rPr>
          <w:b/>
          <w:bCs/>
          <w:sz w:val="22"/>
          <w:szCs w:val="22"/>
          <w:u w:val="single"/>
        </w:rPr>
      </w:pPr>
      <w:r w:rsidRPr="006922A1">
        <w:rPr>
          <w:b/>
          <w:bCs/>
          <w:sz w:val="22"/>
          <w:szCs w:val="22"/>
          <w:u w:val="single"/>
        </w:rPr>
        <w:t xml:space="preserve">Soutenance - </w:t>
      </w:r>
      <w:r w:rsidR="001C22E8" w:rsidRPr="006922A1">
        <w:rPr>
          <w:b/>
          <w:bCs/>
          <w:sz w:val="22"/>
          <w:szCs w:val="22"/>
          <w:u w:val="single"/>
        </w:rPr>
        <w:t>Mission</w:t>
      </w:r>
      <w:r w:rsidR="001B740D" w:rsidRPr="006922A1">
        <w:rPr>
          <w:b/>
          <w:bCs/>
          <w:sz w:val="22"/>
          <w:szCs w:val="22"/>
          <w:u w:val="single"/>
        </w:rPr>
        <w:t xml:space="preserve"> Professionnelle</w:t>
      </w:r>
    </w:p>
    <w:p w14:paraId="4A57248D" w14:textId="77777777" w:rsidR="001C22E8" w:rsidRPr="000A40AA" w:rsidRDefault="001C22E8">
      <w:pPr>
        <w:jc w:val="both"/>
      </w:pPr>
    </w:p>
    <w:p w14:paraId="0C221CA1" w14:textId="77777777" w:rsidR="001C22E8" w:rsidRPr="008B08B3" w:rsidRDefault="001C22E8">
      <w:pPr>
        <w:jc w:val="both"/>
      </w:pPr>
      <w:r w:rsidRPr="008B08B3">
        <w:t>L’épreuve est un grand oral d’une durée d’une heure.</w:t>
      </w:r>
    </w:p>
    <w:p w14:paraId="79090017" w14:textId="1FFDB459" w:rsidR="00B71C49" w:rsidRPr="008B08B3" w:rsidRDefault="001C22E8" w:rsidP="00D8134E">
      <w:pPr>
        <w:jc w:val="both"/>
      </w:pPr>
      <w:r w:rsidRPr="008B08B3">
        <w:t>Le candidat soutient un mémoire présentant la mission qu’il a réalisé au cours du stage.</w:t>
      </w:r>
    </w:p>
    <w:p w14:paraId="67D2F790" w14:textId="77777777" w:rsidR="004B62DA" w:rsidRPr="008B08B3" w:rsidRDefault="004B62DA">
      <w:pPr>
        <w:jc w:val="both"/>
      </w:pPr>
    </w:p>
    <w:p w14:paraId="55EA508C" w14:textId="2AC943D2" w:rsidR="001B740D" w:rsidRPr="008B08B3" w:rsidRDefault="00D8134E">
      <w:pPr>
        <w:jc w:val="both"/>
      </w:pPr>
      <w:r w:rsidRPr="008B08B3">
        <w:t xml:space="preserve">Le contenu du mémoire </w:t>
      </w:r>
      <w:r w:rsidR="00E1529E" w:rsidRPr="008B08B3">
        <w:t xml:space="preserve">(30% de la note) </w:t>
      </w:r>
      <w:r w:rsidR="009F3CC3" w:rsidRPr="008B08B3">
        <w:t xml:space="preserve">doit </w:t>
      </w:r>
      <w:r w:rsidR="00C3421F" w:rsidRPr="008B08B3">
        <w:t xml:space="preserve">représenter </w:t>
      </w:r>
      <w:r w:rsidR="001B552D" w:rsidRPr="008B08B3">
        <w:t xml:space="preserve">un effort de recherche, d’analyse et d’application </w:t>
      </w:r>
      <w:r w:rsidR="00565297" w:rsidRPr="008B08B3">
        <w:t xml:space="preserve">de </w:t>
      </w:r>
      <w:r w:rsidR="00D17AD1" w:rsidRPr="008B08B3">
        <w:t>l’activité d’un</w:t>
      </w:r>
      <w:r w:rsidR="00C611F5" w:rsidRPr="008B08B3">
        <w:t>e</w:t>
      </w:r>
      <w:r w:rsidR="00D17AD1" w:rsidRPr="008B08B3">
        <w:t xml:space="preserve"> entreprise.</w:t>
      </w:r>
    </w:p>
    <w:p w14:paraId="1E760929" w14:textId="7C26CF2E" w:rsidR="00D17AD1" w:rsidRPr="008B08B3" w:rsidRDefault="00D17AD1">
      <w:pPr>
        <w:jc w:val="both"/>
      </w:pPr>
      <w:r w:rsidRPr="008B08B3">
        <w:t>La rédaction donnera lieu à la rédacti</w:t>
      </w:r>
      <w:r w:rsidR="00234DC9" w:rsidRPr="008B08B3">
        <w:t>on de la façon suivante :</w:t>
      </w:r>
    </w:p>
    <w:p w14:paraId="75F2302C" w14:textId="74C25DD2" w:rsidR="00234DC9" w:rsidRPr="008B08B3" w:rsidRDefault="00234DC9" w:rsidP="00234DC9">
      <w:pPr>
        <w:pStyle w:val="Paragraphedeliste"/>
        <w:numPr>
          <w:ilvl w:val="0"/>
          <w:numId w:val="2"/>
        </w:numPr>
        <w:jc w:val="both"/>
      </w:pPr>
      <w:r w:rsidRPr="008B08B3">
        <w:t>Une analyse des environnements concernés par le problème posé</w:t>
      </w:r>
    </w:p>
    <w:p w14:paraId="22780F3B" w14:textId="02B13082" w:rsidR="00234DC9" w:rsidRPr="008B08B3" w:rsidRDefault="002A076D" w:rsidP="00234DC9">
      <w:pPr>
        <w:pStyle w:val="Paragraphedeliste"/>
        <w:numPr>
          <w:ilvl w:val="0"/>
          <w:numId w:val="2"/>
        </w:numPr>
        <w:jc w:val="both"/>
      </w:pPr>
      <w:r w:rsidRPr="008B08B3">
        <w:t>Un diagnostic</w:t>
      </w:r>
    </w:p>
    <w:p w14:paraId="78D3E13A" w14:textId="7D0E5B16" w:rsidR="002A076D" w:rsidRPr="008B08B3" w:rsidRDefault="002A076D" w:rsidP="00234DC9">
      <w:pPr>
        <w:pStyle w:val="Paragraphedeliste"/>
        <w:numPr>
          <w:ilvl w:val="0"/>
          <w:numId w:val="2"/>
        </w:numPr>
        <w:jc w:val="both"/>
      </w:pPr>
      <w:r w:rsidRPr="008B08B3">
        <w:t>Une préconisation des orientations ou des choi</w:t>
      </w:r>
      <w:r w:rsidR="00C611F5" w:rsidRPr="008B08B3">
        <w:t>x</w:t>
      </w:r>
      <w:r w:rsidRPr="008B08B3">
        <w:t xml:space="preserve"> stratégiques </w:t>
      </w:r>
    </w:p>
    <w:p w14:paraId="0524B6BE" w14:textId="678C5946" w:rsidR="00EF0D7B" w:rsidRPr="008B08B3" w:rsidRDefault="00EF0D7B" w:rsidP="00EF0D7B">
      <w:pPr>
        <w:jc w:val="both"/>
      </w:pPr>
      <w:r w:rsidRPr="008B08B3">
        <w:t>L’organisation du mémoire :</w:t>
      </w:r>
    </w:p>
    <w:p w14:paraId="40A10858" w14:textId="4BAC9870" w:rsidR="00EF0D7B" w:rsidRPr="008B08B3" w:rsidRDefault="00EF0D7B" w:rsidP="00EF0D7B">
      <w:pPr>
        <w:pStyle w:val="Paragraphedeliste"/>
        <w:numPr>
          <w:ilvl w:val="0"/>
          <w:numId w:val="2"/>
        </w:numPr>
        <w:jc w:val="both"/>
      </w:pPr>
      <w:r w:rsidRPr="008B08B3">
        <w:t>Une introduction</w:t>
      </w:r>
    </w:p>
    <w:p w14:paraId="17DA93AB" w14:textId="10C1E6B9" w:rsidR="00EF0D7B" w:rsidRPr="008B08B3" w:rsidRDefault="00EF0D7B" w:rsidP="00EF0D7B">
      <w:pPr>
        <w:pStyle w:val="Paragraphedeliste"/>
        <w:numPr>
          <w:ilvl w:val="0"/>
          <w:numId w:val="2"/>
        </w:numPr>
        <w:jc w:val="both"/>
      </w:pPr>
      <w:r w:rsidRPr="008B08B3">
        <w:t>Un développement en 2 ou 3 parties</w:t>
      </w:r>
    </w:p>
    <w:p w14:paraId="0AB3FB3A" w14:textId="2FC1016A" w:rsidR="001C32CF" w:rsidRPr="008B08B3" w:rsidRDefault="001C32CF" w:rsidP="00EF0D7B">
      <w:pPr>
        <w:pStyle w:val="Paragraphedeliste"/>
        <w:numPr>
          <w:ilvl w:val="0"/>
          <w:numId w:val="2"/>
        </w:numPr>
        <w:jc w:val="both"/>
      </w:pPr>
      <w:r w:rsidRPr="008B08B3">
        <w:t xml:space="preserve">Une conclusion </w:t>
      </w:r>
    </w:p>
    <w:p w14:paraId="71B0F469" w14:textId="5A09C5B2" w:rsidR="001C32CF" w:rsidRPr="008B08B3" w:rsidRDefault="001C32CF" w:rsidP="00EF0D7B">
      <w:pPr>
        <w:pStyle w:val="Paragraphedeliste"/>
        <w:numPr>
          <w:ilvl w:val="0"/>
          <w:numId w:val="2"/>
        </w:numPr>
        <w:jc w:val="both"/>
      </w:pPr>
      <w:r w:rsidRPr="008B08B3">
        <w:t xml:space="preserve">Les références </w:t>
      </w:r>
      <w:proofErr w:type="spellStart"/>
      <w:r w:rsidRPr="008B08B3">
        <w:t>bibligraphies</w:t>
      </w:r>
      <w:proofErr w:type="spellEnd"/>
    </w:p>
    <w:p w14:paraId="3D0E9869" w14:textId="35522E41" w:rsidR="001C32CF" w:rsidRPr="008B08B3" w:rsidRDefault="001C32CF" w:rsidP="00EF0D7B">
      <w:pPr>
        <w:pStyle w:val="Paragraphedeliste"/>
        <w:numPr>
          <w:ilvl w:val="0"/>
          <w:numId w:val="2"/>
        </w:numPr>
        <w:jc w:val="both"/>
      </w:pPr>
      <w:r w:rsidRPr="008B08B3">
        <w:t>Les annexes</w:t>
      </w:r>
    </w:p>
    <w:p w14:paraId="1A8BFF35" w14:textId="77777777" w:rsidR="004B62DA" w:rsidRPr="008B08B3" w:rsidRDefault="004B62DA" w:rsidP="004B62DA">
      <w:pPr>
        <w:jc w:val="both"/>
      </w:pPr>
    </w:p>
    <w:p w14:paraId="21A46CE7" w14:textId="26499040" w:rsidR="004B62DA" w:rsidRPr="008B08B3" w:rsidRDefault="004B62DA" w:rsidP="004B62DA">
      <w:pPr>
        <w:jc w:val="both"/>
      </w:pPr>
      <w:r w:rsidRPr="008B08B3">
        <w:t>Le déroulement de la soutenance (70% de la note)</w:t>
      </w:r>
      <w:r w:rsidR="009274E9" w:rsidRPr="008B08B3">
        <w:t xml:space="preserve"> dure 1 heure.</w:t>
      </w:r>
    </w:p>
    <w:p w14:paraId="128309E6" w14:textId="3678EE9A" w:rsidR="009274E9" w:rsidRPr="008B08B3" w:rsidRDefault="009274E9" w:rsidP="004B62DA">
      <w:pPr>
        <w:jc w:val="both"/>
      </w:pPr>
      <w:r w:rsidRPr="008B08B3">
        <w:t>Exposé théorique entre 30 à 40 mn</w:t>
      </w:r>
    </w:p>
    <w:p w14:paraId="44A22026" w14:textId="47281552" w:rsidR="002859EE" w:rsidRPr="008B08B3" w:rsidRDefault="002859EE" w:rsidP="004B62DA">
      <w:pPr>
        <w:jc w:val="both"/>
      </w:pPr>
      <w:r w:rsidRPr="008B08B3">
        <w:t>Discussion avec le jury 20 à 30 mn</w:t>
      </w:r>
    </w:p>
    <w:p w14:paraId="5049BC76" w14:textId="77777777" w:rsidR="002859EE" w:rsidRPr="000A40AA" w:rsidRDefault="002859EE" w:rsidP="004B62DA">
      <w:pPr>
        <w:jc w:val="both"/>
        <w:rPr>
          <w:sz w:val="24"/>
          <w:szCs w:val="24"/>
        </w:rPr>
      </w:pPr>
    </w:p>
    <w:p w14:paraId="3ABB59F4" w14:textId="77777777" w:rsidR="002859EE" w:rsidRPr="000A40AA" w:rsidRDefault="002859EE" w:rsidP="004B62DA">
      <w:pPr>
        <w:jc w:val="both"/>
        <w:rPr>
          <w:sz w:val="8"/>
          <w:szCs w:val="8"/>
        </w:rPr>
      </w:pPr>
    </w:p>
    <w:p w14:paraId="625A4EDF" w14:textId="004C6DB5" w:rsidR="00CE5A1B" w:rsidRPr="006922A1" w:rsidRDefault="00CE5A1B" w:rsidP="00CE5A1B">
      <w:pPr>
        <w:jc w:val="both"/>
        <w:rPr>
          <w:b/>
          <w:bCs/>
          <w:sz w:val="24"/>
          <w:szCs w:val="24"/>
          <w:u w:val="single"/>
        </w:rPr>
      </w:pPr>
      <w:r w:rsidRPr="006922A1">
        <w:rPr>
          <w:b/>
          <w:bCs/>
          <w:sz w:val="24"/>
          <w:szCs w:val="24"/>
          <w:u w:val="single"/>
        </w:rPr>
        <w:t>Certificat D43</w:t>
      </w:r>
    </w:p>
    <w:p w14:paraId="3D90A87D" w14:textId="77777777" w:rsidR="00CE5A1B" w:rsidRPr="00C54493" w:rsidRDefault="00CE5A1B" w:rsidP="00CE5A1B">
      <w:pPr>
        <w:jc w:val="both"/>
        <w:rPr>
          <w:b/>
          <w:bCs/>
          <w:sz w:val="28"/>
          <w:szCs w:val="28"/>
          <w:u w:val="single"/>
        </w:rPr>
      </w:pPr>
    </w:p>
    <w:p w14:paraId="1F665C24" w14:textId="53B00440" w:rsidR="00CE5A1B" w:rsidRPr="006922A1" w:rsidRDefault="001D7AC0" w:rsidP="00CE5A1B">
      <w:pPr>
        <w:jc w:val="both"/>
        <w:rPr>
          <w:b/>
          <w:bCs/>
          <w:sz w:val="22"/>
          <w:szCs w:val="22"/>
          <w:u w:val="single"/>
        </w:rPr>
      </w:pPr>
      <w:r w:rsidRPr="006922A1">
        <w:rPr>
          <w:b/>
          <w:bCs/>
          <w:sz w:val="22"/>
          <w:szCs w:val="22"/>
          <w:u w:val="single"/>
        </w:rPr>
        <w:t xml:space="preserve">Contrôle Continu : </w:t>
      </w:r>
      <w:r w:rsidR="00DA6C82" w:rsidRPr="006922A1">
        <w:rPr>
          <w:b/>
          <w:bCs/>
          <w:sz w:val="22"/>
          <w:szCs w:val="22"/>
          <w:u w:val="single"/>
        </w:rPr>
        <w:t>Structuration commerciale et développement partenarial</w:t>
      </w:r>
    </w:p>
    <w:p w14:paraId="07DDC850" w14:textId="77777777" w:rsidR="00CE5A1B" w:rsidRPr="000A40AA" w:rsidRDefault="00CE5A1B">
      <w:pPr>
        <w:jc w:val="both"/>
      </w:pPr>
    </w:p>
    <w:p w14:paraId="7589C978" w14:textId="6F2309F0" w:rsidR="00CE5A1B" w:rsidRPr="008B08B3" w:rsidRDefault="00F8115A">
      <w:pPr>
        <w:jc w:val="both"/>
      </w:pPr>
      <w:r w:rsidRPr="008B08B3">
        <w:t>Les é</w:t>
      </w:r>
      <w:r w:rsidR="00E970FE" w:rsidRPr="008B08B3">
        <w:t>valuation</w:t>
      </w:r>
      <w:r w:rsidRPr="008B08B3">
        <w:t>s</w:t>
      </w:r>
      <w:r w:rsidR="0075680E" w:rsidRPr="008B08B3">
        <w:t xml:space="preserve"> sont réalisées</w:t>
      </w:r>
      <w:r w:rsidR="00E970FE" w:rsidRPr="008B08B3">
        <w:t xml:space="preserve"> en cours de formation</w:t>
      </w:r>
      <w:r w:rsidR="0075680E" w:rsidRPr="008B08B3">
        <w:t>.</w:t>
      </w:r>
      <w:r w:rsidR="00E970FE" w:rsidRPr="008B08B3">
        <w:t xml:space="preserve"> </w:t>
      </w:r>
      <w:r w:rsidR="0098227B" w:rsidRPr="008B08B3">
        <w:t>Cela permet</w:t>
      </w:r>
      <w:r w:rsidR="00E970FE" w:rsidRPr="008B08B3">
        <w:t xml:space="preserve"> d</w:t>
      </w:r>
      <w:r w:rsidR="00F82B54" w:rsidRPr="008B08B3">
        <w:t>’</w:t>
      </w:r>
      <w:r w:rsidR="00725304" w:rsidRPr="008B08B3">
        <w:t>évaluer l’</w:t>
      </w:r>
      <w:proofErr w:type="spellStart"/>
      <w:r w:rsidR="00725304" w:rsidRPr="008B08B3">
        <w:t>aquisition</w:t>
      </w:r>
      <w:proofErr w:type="spellEnd"/>
      <w:r w:rsidR="00725304" w:rsidRPr="008B08B3">
        <w:t xml:space="preserve"> d’un groupe de compétences.</w:t>
      </w:r>
    </w:p>
    <w:p w14:paraId="17B2E022" w14:textId="547F9D31" w:rsidR="00DA6C82" w:rsidRPr="008B08B3" w:rsidRDefault="00725304">
      <w:pPr>
        <w:jc w:val="both"/>
      </w:pPr>
      <w:r w:rsidRPr="008B08B3">
        <w:t xml:space="preserve">2 évaluations </w:t>
      </w:r>
      <w:r w:rsidR="00661385" w:rsidRPr="008B08B3">
        <w:t xml:space="preserve">obligatoires </w:t>
      </w:r>
      <w:r w:rsidRPr="008B08B3">
        <w:t>durant l’année</w:t>
      </w:r>
      <w:r w:rsidR="00C03F44" w:rsidRPr="008B08B3">
        <w:t xml:space="preserve"> soit seul soit en binôme.</w:t>
      </w:r>
    </w:p>
    <w:p w14:paraId="3A7B98EC" w14:textId="30735BCF" w:rsidR="00656296" w:rsidRPr="008B08B3" w:rsidRDefault="00656296" w:rsidP="00656296">
      <w:pPr>
        <w:pStyle w:val="Paragraphedeliste"/>
        <w:numPr>
          <w:ilvl w:val="0"/>
          <w:numId w:val="2"/>
        </w:numPr>
        <w:jc w:val="both"/>
      </w:pPr>
      <w:proofErr w:type="spellStart"/>
      <w:r w:rsidRPr="008B08B3">
        <w:t>Struturation</w:t>
      </w:r>
      <w:proofErr w:type="spellEnd"/>
      <w:r w:rsidRPr="008B08B3">
        <w:t xml:space="preserve"> commerciale</w:t>
      </w:r>
      <w:r w:rsidR="00181CF7" w:rsidRPr="008B08B3">
        <w:t xml:space="preserve"> (écrit et oral)</w:t>
      </w:r>
    </w:p>
    <w:p w14:paraId="16BD089A" w14:textId="4A13B3B9" w:rsidR="00181CF7" w:rsidRPr="008B08B3" w:rsidRDefault="00611723" w:rsidP="00611723">
      <w:pPr>
        <w:pStyle w:val="Paragraphedeliste"/>
        <w:numPr>
          <w:ilvl w:val="0"/>
          <w:numId w:val="2"/>
        </w:numPr>
        <w:jc w:val="both"/>
      </w:pPr>
      <w:r w:rsidRPr="008B08B3">
        <w:t>Développement et pilotage partenarial (écrit et oral)</w:t>
      </w:r>
    </w:p>
    <w:p w14:paraId="3FE3740A" w14:textId="77777777" w:rsidR="00611723" w:rsidRPr="000A40AA" w:rsidRDefault="00611723" w:rsidP="00C03F44">
      <w:pPr>
        <w:pStyle w:val="Paragraphedeliste"/>
        <w:jc w:val="both"/>
        <w:rPr>
          <w:sz w:val="24"/>
          <w:szCs w:val="24"/>
        </w:rPr>
      </w:pPr>
    </w:p>
    <w:p w14:paraId="76AFABA9" w14:textId="77777777" w:rsidR="00181CF7" w:rsidRPr="000A40AA" w:rsidRDefault="00181CF7" w:rsidP="00611723">
      <w:pPr>
        <w:pStyle w:val="Paragraphedeliste"/>
        <w:jc w:val="both"/>
        <w:rPr>
          <w:sz w:val="8"/>
          <w:szCs w:val="8"/>
        </w:rPr>
      </w:pPr>
    </w:p>
    <w:p w14:paraId="1920F4E3" w14:textId="77777777" w:rsidR="001C22E8" w:rsidRPr="006922A1" w:rsidRDefault="001C22E8">
      <w:pPr>
        <w:pStyle w:val="Titre7"/>
        <w:rPr>
          <w:color w:val="auto"/>
          <w:sz w:val="24"/>
          <w:szCs w:val="24"/>
        </w:rPr>
      </w:pPr>
      <w:r w:rsidRPr="006922A1">
        <w:rPr>
          <w:color w:val="auto"/>
          <w:sz w:val="24"/>
          <w:szCs w:val="24"/>
        </w:rPr>
        <w:t>Certificat B5</w:t>
      </w:r>
    </w:p>
    <w:p w14:paraId="205F5CC4" w14:textId="77777777" w:rsidR="001C22E8" w:rsidRPr="00C54493" w:rsidRDefault="001C22E8">
      <w:pPr>
        <w:jc w:val="both"/>
      </w:pPr>
    </w:p>
    <w:p w14:paraId="05769CCE" w14:textId="00A2CF23" w:rsidR="001C22E8" w:rsidRPr="006922A1" w:rsidRDefault="001C22E8">
      <w:pPr>
        <w:pStyle w:val="Titre4"/>
        <w:rPr>
          <w:sz w:val="22"/>
          <w:szCs w:val="22"/>
        </w:rPr>
      </w:pPr>
      <w:r w:rsidRPr="006922A1">
        <w:rPr>
          <w:sz w:val="22"/>
          <w:szCs w:val="22"/>
        </w:rPr>
        <w:t xml:space="preserve">Langue vivante européenne </w:t>
      </w:r>
      <w:r w:rsidR="009F0FD6" w:rsidRPr="006922A1">
        <w:rPr>
          <w:sz w:val="22"/>
          <w:szCs w:val="22"/>
        </w:rPr>
        <w:t>–</w:t>
      </w:r>
      <w:r w:rsidRPr="006922A1">
        <w:rPr>
          <w:sz w:val="22"/>
          <w:szCs w:val="22"/>
        </w:rPr>
        <w:t xml:space="preserve"> Oral</w:t>
      </w:r>
      <w:r w:rsidR="009F0FD6" w:rsidRPr="006922A1">
        <w:rPr>
          <w:sz w:val="22"/>
          <w:szCs w:val="22"/>
        </w:rPr>
        <w:t xml:space="preserve"> – Niveau B2</w:t>
      </w:r>
      <w:r w:rsidR="00873F51" w:rsidRPr="006922A1">
        <w:rPr>
          <w:sz w:val="22"/>
          <w:szCs w:val="22"/>
        </w:rPr>
        <w:t xml:space="preserve"> du CECR</w:t>
      </w:r>
    </w:p>
    <w:p w14:paraId="326A36E5" w14:textId="77777777" w:rsidR="001C22E8" w:rsidRPr="007B6A87" w:rsidRDefault="001C22E8">
      <w:pPr>
        <w:jc w:val="both"/>
      </w:pPr>
    </w:p>
    <w:p w14:paraId="2FC8C18A" w14:textId="21449770" w:rsidR="001C22E8" w:rsidRPr="008B08B3" w:rsidRDefault="001C22E8">
      <w:pPr>
        <w:jc w:val="both"/>
      </w:pPr>
      <w:r w:rsidRPr="008B08B3">
        <w:t xml:space="preserve">Le candidat présente oralement une note de synthèse de 15 à 20 pages rédigée en </w:t>
      </w:r>
      <w:r w:rsidR="00313A2C" w:rsidRPr="008B08B3">
        <w:t>Anglais</w:t>
      </w:r>
      <w:r w:rsidRPr="008B08B3">
        <w:t xml:space="preserve">, à partir de la thèse professionnelle présentant le travail </w:t>
      </w:r>
      <w:r w:rsidR="008877A1" w:rsidRPr="008B08B3">
        <w:t xml:space="preserve">de </w:t>
      </w:r>
      <w:r w:rsidRPr="008B08B3">
        <w:t>recherche en entreprise dans le cadre de</w:t>
      </w:r>
      <w:r w:rsidR="009F0FD6" w:rsidRPr="008B08B3">
        <w:t xml:space="preserve"> son expertise professio</w:t>
      </w:r>
      <w:r w:rsidR="00F72744" w:rsidRPr="008B08B3">
        <w:t>n</w:t>
      </w:r>
      <w:r w:rsidR="009F0FD6" w:rsidRPr="008B08B3">
        <w:t>nelle</w:t>
      </w:r>
      <w:r w:rsidRPr="008B08B3">
        <w:t>, et faisant par ailleurs l’objet de l’épreuve UC D5</w:t>
      </w:r>
      <w:r w:rsidR="0059680D" w:rsidRPr="008B08B3">
        <w:t>2</w:t>
      </w:r>
      <w:r w:rsidRPr="008B08B3">
        <w:t>.</w:t>
      </w:r>
    </w:p>
    <w:p w14:paraId="74DDD722" w14:textId="7ECA8A46" w:rsidR="00313A2C" w:rsidRPr="008B08B3" w:rsidRDefault="00383730" w:rsidP="00383730">
      <w:pPr>
        <w:pStyle w:val="Paragraphedeliste"/>
        <w:numPr>
          <w:ilvl w:val="0"/>
          <w:numId w:val="2"/>
        </w:numPr>
        <w:jc w:val="both"/>
      </w:pPr>
      <w:r w:rsidRPr="008B08B3">
        <w:t>Présentation 20 mn</w:t>
      </w:r>
    </w:p>
    <w:p w14:paraId="76AE836D" w14:textId="34611714" w:rsidR="00383730" w:rsidRPr="008B08B3" w:rsidRDefault="00DE74F3" w:rsidP="00DE74F3">
      <w:pPr>
        <w:pStyle w:val="Paragraphedeliste"/>
        <w:numPr>
          <w:ilvl w:val="0"/>
          <w:numId w:val="2"/>
        </w:numPr>
        <w:jc w:val="both"/>
      </w:pPr>
      <w:r w:rsidRPr="008B08B3">
        <w:lastRenderedPageBreak/>
        <w:t xml:space="preserve">Discussion et interaction avec le jury 25 mn </w:t>
      </w:r>
    </w:p>
    <w:p w14:paraId="43B59683" w14:textId="54F10672" w:rsidR="001C22E8" w:rsidRPr="008B08B3" w:rsidRDefault="004A7271">
      <w:pPr>
        <w:jc w:val="both"/>
      </w:pPr>
      <w:r w:rsidRPr="008B08B3">
        <w:t>L’évaluation porte sur :</w:t>
      </w:r>
    </w:p>
    <w:p w14:paraId="6CE57F19" w14:textId="77777777" w:rsidR="004A7271" w:rsidRPr="008B08B3" w:rsidRDefault="004A7271" w:rsidP="004A7271">
      <w:pPr>
        <w:pStyle w:val="Paragraphedeliste"/>
        <w:numPr>
          <w:ilvl w:val="0"/>
          <w:numId w:val="2"/>
        </w:numPr>
        <w:jc w:val="both"/>
      </w:pPr>
      <w:proofErr w:type="gramStart"/>
      <w:r w:rsidRPr="008B08B3">
        <w:t>compréhension</w:t>
      </w:r>
      <w:proofErr w:type="gramEnd"/>
      <w:r w:rsidRPr="008B08B3">
        <w:t xml:space="preserve"> orale</w:t>
      </w:r>
    </w:p>
    <w:p w14:paraId="3D910282" w14:textId="77777777" w:rsidR="004A7271" w:rsidRPr="008B08B3" w:rsidRDefault="004A7271" w:rsidP="004A7271">
      <w:pPr>
        <w:pStyle w:val="Paragraphedeliste"/>
        <w:numPr>
          <w:ilvl w:val="0"/>
          <w:numId w:val="2"/>
        </w:numPr>
        <w:jc w:val="both"/>
      </w:pPr>
      <w:proofErr w:type="gramStart"/>
      <w:r w:rsidRPr="008B08B3">
        <w:t>maîtrise</w:t>
      </w:r>
      <w:proofErr w:type="gramEnd"/>
      <w:r w:rsidRPr="008B08B3">
        <w:t xml:space="preserve"> linguistique et cohérence discursive</w:t>
      </w:r>
    </w:p>
    <w:p w14:paraId="2D4291AE" w14:textId="77777777" w:rsidR="004A7271" w:rsidRPr="008B08B3" w:rsidRDefault="004A7271" w:rsidP="004A7271">
      <w:pPr>
        <w:pStyle w:val="Paragraphedeliste"/>
        <w:numPr>
          <w:ilvl w:val="0"/>
          <w:numId w:val="2"/>
        </w:numPr>
        <w:jc w:val="both"/>
      </w:pPr>
      <w:proofErr w:type="gramStart"/>
      <w:r w:rsidRPr="008B08B3">
        <w:t>aisance</w:t>
      </w:r>
      <w:proofErr w:type="gramEnd"/>
      <w:r w:rsidRPr="008B08B3">
        <w:t xml:space="preserve"> et prononciation</w:t>
      </w:r>
    </w:p>
    <w:p w14:paraId="151F4C2D" w14:textId="77777777" w:rsidR="004A7271" w:rsidRPr="008B08B3" w:rsidRDefault="004A7271" w:rsidP="004A7271">
      <w:pPr>
        <w:pStyle w:val="Paragraphedeliste"/>
        <w:numPr>
          <w:ilvl w:val="0"/>
          <w:numId w:val="2"/>
        </w:numPr>
        <w:jc w:val="both"/>
      </w:pPr>
      <w:proofErr w:type="gramStart"/>
      <w:r w:rsidRPr="008B08B3">
        <w:t>communication</w:t>
      </w:r>
      <w:proofErr w:type="gramEnd"/>
      <w:r w:rsidRPr="008B08B3">
        <w:t xml:space="preserve"> interactive </w:t>
      </w:r>
    </w:p>
    <w:p w14:paraId="04C58526" w14:textId="5A2363F1" w:rsidR="004A7271" w:rsidRPr="008B08B3" w:rsidRDefault="004A7271" w:rsidP="004A7271">
      <w:pPr>
        <w:pStyle w:val="Paragraphedeliste"/>
        <w:numPr>
          <w:ilvl w:val="0"/>
          <w:numId w:val="2"/>
        </w:numPr>
        <w:jc w:val="both"/>
      </w:pPr>
      <w:proofErr w:type="gramStart"/>
      <w:r w:rsidRPr="008B08B3">
        <w:t>médiation</w:t>
      </w:r>
      <w:proofErr w:type="gramEnd"/>
      <w:r w:rsidR="009404B0" w:rsidRPr="008B08B3">
        <w:t xml:space="preserve"> développée</w:t>
      </w:r>
    </w:p>
    <w:p w14:paraId="285BEF17" w14:textId="77777777" w:rsidR="001C22E8" w:rsidRPr="000A40AA" w:rsidRDefault="001C22E8">
      <w:pPr>
        <w:jc w:val="both"/>
        <w:rPr>
          <w:sz w:val="24"/>
          <w:szCs w:val="24"/>
        </w:rPr>
      </w:pPr>
    </w:p>
    <w:p w14:paraId="30904B56" w14:textId="77777777" w:rsidR="00731474" w:rsidRPr="000A40AA" w:rsidRDefault="00731474">
      <w:pPr>
        <w:pStyle w:val="Titre7"/>
        <w:rPr>
          <w:color w:val="auto"/>
          <w:sz w:val="8"/>
          <w:szCs w:val="8"/>
        </w:rPr>
      </w:pPr>
    </w:p>
    <w:p w14:paraId="69F0147A" w14:textId="60F8C12D" w:rsidR="001C22E8" w:rsidRPr="006922A1" w:rsidRDefault="001C22E8">
      <w:pPr>
        <w:pStyle w:val="Titre7"/>
        <w:rPr>
          <w:color w:val="auto"/>
          <w:sz w:val="24"/>
          <w:szCs w:val="24"/>
        </w:rPr>
      </w:pPr>
      <w:r w:rsidRPr="006922A1">
        <w:rPr>
          <w:color w:val="auto"/>
          <w:sz w:val="24"/>
          <w:szCs w:val="24"/>
        </w:rPr>
        <w:t>Certificat D5</w:t>
      </w:r>
      <w:r w:rsidR="00731474" w:rsidRPr="006922A1">
        <w:rPr>
          <w:color w:val="auto"/>
          <w:sz w:val="24"/>
          <w:szCs w:val="24"/>
        </w:rPr>
        <w:t>1</w:t>
      </w:r>
    </w:p>
    <w:p w14:paraId="3A4E8555" w14:textId="77777777" w:rsidR="001C22E8" w:rsidRPr="00C54493" w:rsidRDefault="001C22E8">
      <w:pPr>
        <w:jc w:val="both"/>
      </w:pPr>
    </w:p>
    <w:p w14:paraId="715DCEC4" w14:textId="3F5A0AF5" w:rsidR="001C22E8" w:rsidRPr="006922A1" w:rsidRDefault="00576112">
      <w:pPr>
        <w:pStyle w:val="Titre6"/>
        <w:rPr>
          <w:sz w:val="22"/>
          <w:szCs w:val="22"/>
        </w:rPr>
      </w:pPr>
      <w:r w:rsidRPr="006922A1">
        <w:rPr>
          <w:sz w:val="22"/>
          <w:szCs w:val="22"/>
        </w:rPr>
        <w:t xml:space="preserve">D51.1 </w:t>
      </w:r>
      <w:r w:rsidRPr="006922A1">
        <w:rPr>
          <w:sz w:val="22"/>
          <w:szCs w:val="22"/>
        </w:rPr>
        <w:tab/>
      </w:r>
      <w:r w:rsidR="00731474" w:rsidRPr="006922A1">
        <w:rPr>
          <w:sz w:val="22"/>
          <w:szCs w:val="22"/>
        </w:rPr>
        <w:t>Management responsable, développement des compétences et engagement des équipes</w:t>
      </w:r>
    </w:p>
    <w:p w14:paraId="36D21A95" w14:textId="77777777" w:rsidR="001C22E8" w:rsidRPr="000A40AA" w:rsidRDefault="001C22E8">
      <w:pPr>
        <w:jc w:val="both"/>
      </w:pPr>
    </w:p>
    <w:p w14:paraId="355296D4" w14:textId="1AD8EF3B" w:rsidR="00BF2FBA" w:rsidRPr="008B08B3" w:rsidRDefault="00F444B0" w:rsidP="00BF2FBA">
      <w:pPr>
        <w:jc w:val="both"/>
      </w:pPr>
      <w:r w:rsidRPr="008B08B3">
        <w:t xml:space="preserve">L’évaluation </w:t>
      </w:r>
      <w:r w:rsidR="00740A2D" w:rsidRPr="008B08B3">
        <w:t>prend la form</w:t>
      </w:r>
      <w:r w:rsidR="00DE62C6" w:rsidRPr="008B08B3">
        <w:t>e</w:t>
      </w:r>
      <w:r w:rsidR="00740A2D" w:rsidRPr="008B08B3">
        <w:t xml:space="preserve"> d’une étude de cas contextualisée de 3 heures.</w:t>
      </w:r>
    </w:p>
    <w:p w14:paraId="16D294A0" w14:textId="2255DF6B" w:rsidR="001C22E8" w:rsidRPr="008B08B3" w:rsidRDefault="00C55F13" w:rsidP="00426787">
      <w:pPr>
        <w:jc w:val="both"/>
      </w:pPr>
      <w:r w:rsidRPr="008B08B3">
        <w:t xml:space="preserve">A partir d’un dossier simulé présentant une équipe commerciale à </w:t>
      </w:r>
      <w:r w:rsidR="00F62B2B" w:rsidRPr="008B08B3">
        <w:t>ré</w:t>
      </w:r>
      <w:r w:rsidRPr="008B08B3">
        <w:t>organiser, l’étudiant</w:t>
      </w:r>
      <w:r w:rsidR="002F2045" w:rsidRPr="008B08B3">
        <w:t xml:space="preserve"> doit formuler des recommandations managér</w:t>
      </w:r>
      <w:r w:rsidR="0091120E" w:rsidRPr="008B08B3">
        <w:t>ia</w:t>
      </w:r>
      <w:r w:rsidR="002F2045" w:rsidRPr="008B08B3">
        <w:t>les et organisationnelles.</w:t>
      </w:r>
    </w:p>
    <w:p w14:paraId="4F0BA145" w14:textId="4A9DB1B6" w:rsidR="00220CA2" w:rsidRPr="008B08B3" w:rsidRDefault="00AA1B05" w:rsidP="00426787">
      <w:pPr>
        <w:pStyle w:val="Paragraphedeliste"/>
        <w:numPr>
          <w:ilvl w:val="0"/>
          <w:numId w:val="2"/>
        </w:numPr>
        <w:jc w:val="both"/>
      </w:pPr>
      <w:r w:rsidRPr="008B08B3">
        <w:t>Les modules préparés sont :</w:t>
      </w:r>
    </w:p>
    <w:p w14:paraId="14971000" w14:textId="4570E9D7" w:rsidR="00220CA2" w:rsidRPr="008B08B3" w:rsidRDefault="00AA1B05" w:rsidP="00AA1B05">
      <w:pPr>
        <w:pStyle w:val="Paragraphedeliste"/>
        <w:numPr>
          <w:ilvl w:val="1"/>
          <w:numId w:val="2"/>
        </w:numPr>
        <w:jc w:val="both"/>
      </w:pPr>
      <w:r w:rsidRPr="008B08B3">
        <w:t>Management des équipes commerciales et reconnaissance professionnelle</w:t>
      </w:r>
    </w:p>
    <w:p w14:paraId="7C91D80F" w14:textId="1766B2D9" w:rsidR="00AA1B05" w:rsidRPr="008B08B3" w:rsidRDefault="003D6CC2" w:rsidP="00AA1B05">
      <w:pPr>
        <w:pStyle w:val="Paragraphedeliste"/>
        <w:numPr>
          <w:ilvl w:val="1"/>
          <w:numId w:val="2"/>
        </w:numPr>
        <w:jc w:val="both"/>
      </w:pPr>
      <w:r w:rsidRPr="008B08B3">
        <w:t xml:space="preserve">Gestion prévisionnelle des compétences et entretiens </w:t>
      </w:r>
      <w:proofErr w:type="spellStart"/>
      <w:r w:rsidRPr="008B08B3">
        <w:t>professsionnels</w:t>
      </w:r>
      <w:proofErr w:type="spellEnd"/>
    </w:p>
    <w:p w14:paraId="31884F5D" w14:textId="69B5D943" w:rsidR="003D6CC2" w:rsidRPr="008B08B3" w:rsidRDefault="003D6CC2" w:rsidP="00AA1B05">
      <w:pPr>
        <w:pStyle w:val="Paragraphedeliste"/>
        <w:numPr>
          <w:ilvl w:val="1"/>
          <w:numId w:val="2"/>
        </w:numPr>
        <w:jc w:val="both"/>
      </w:pPr>
      <w:r w:rsidRPr="008B08B3">
        <w:t>Veille stratégique des compétences et adaptation des équipes aux mutations commerciales</w:t>
      </w:r>
    </w:p>
    <w:p w14:paraId="015B3E53" w14:textId="288D304F" w:rsidR="003D6CC2" w:rsidRPr="008B08B3" w:rsidRDefault="003D6CC2" w:rsidP="00AA1B05">
      <w:pPr>
        <w:pStyle w:val="Paragraphedeliste"/>
        <w:numPr>
          <w:ilvl w:val="1"/>
          <w:numId w:val="2"/>
        </w:numPr>
        <w:jc w:val="both"/>
      </w:pPr>
      <w:r w:rsidRPr="008B08B3">
        <w:t>Performance commercial responsable : critères ESG et qualité de vie au travail</w:t>
      </w:r>
    </w:p>
    <w:p w14:paraId="6231A1CA" w14:textId="77777777" w:rsidR="008175A5" w:rsidRDefault="008175A5">
      <w:pPr>
        <w:jc w:val="both"/>
        <w:rPr>
          <w:sz w:val="24"/>
        </w:rPr>
      </w:pPr>
    </w:p>
    <w:p w14:paraId="36ED1C0F" w14:textId="2E417207" w:rsidR="001C22E8" w:rsidRPr="006922A1" w:rsidRDefault="00C77ADD">
      <w:pPr>
        <w:pStyle w:val="Titre6"/>
        <w:rPr>
          <w:sz w:val="22"/>
          <w:szCs w:val="22"/>
        </w:rPr>
      </w:pPr>
      <w:r w:rsidRPr="006922A1">
        <w:rPr>
          <w:sz w:val="22"/>
          <w:szCs w:val="22"/>
        </w:rPr>
        <w:t xml:space="preserve">D51.2 </w:t>
      </w:r>
      <w:r w:rsidRPr="006922A1">
        <w:rPr>
          <w:sz w:val="22"/>
          <w:szCs w:val="22"/>
        </w:rPr>
        <w:tab/>
      </w:r>
      <w:r w:rsidR="00814EE1" w:rsidRPr="006922A1">
        <w:rPr>
          <w:sz w:val="22"/>
          <w:szCs w:val="22"/>
        </w:rPr>
        <w:t xml:space="preserve">Innovation commerciale, </w:t>
      </w:r>
      <w:proofErr w:type="spellStart"/>
      <w:r w:rsidR="00814EE1" w:rsidRPr="006922A1">
        <w:rPr>
          <w:sz w:val="22"/>
          <w:szCs w:val="22"/>
        </w:rPr>
        <w:t>tranformation</w:t>
      </w:r>
      <w:proofErr w:type="spellEnd"/>
      <w:r w:rsidR="00814EE1" w:rsidRPr="006922A1">
        <w:rPr>
          <w:sz w:val="22"/>
          <w:szCs w:val="22"/>
        </w:rPr>
        <w:t xml:space="preserve"> digitale et création de valeur </w:t>
      </w:r>
      <w:r w:rsidR="00997347" w:rsidRPr="006922A1">
        <w:rPr>
          <w:sz w:val="22"/>
          <w:szCs w:val="22"/>
        </w:rPr>
        <w:t>responsable</w:t>
      </w:r>
    </w:p>
    <w:p w14:paraId="415A3EC5" w14:textId="77777777" w:rsidR="001C22E8" w:rsidRPr="000A40AA" w:rsidRDefault="001C22E8">
      <w:pPr>
        <w:jc w:val="both"/>
      </w:pPr>
    </w:p>
    <w:p w14:paraId="6A7534F6" w14:textId="77777777" w:rsidR="00EF6F01" w:rsidRPr="008B08B3" w:rsidRDefault="00EF6F01" w:rsidP="00EF6F01">
      <w:pPr>
        <w:jc w:val="both"/>
      </w:pPr>
      <w:r w:rsidRPr="008B08B3">
        <w:t>L’évaluation prend la forme d’une étude de cas contextualisée de 3 heures.</w:t>
      </w:r>
    </w:p>
    <w:p w14:paraId="7524997C" w14:textId="4392B4AE" w:rsidR="001C22E8" w:rsidRPr="008B08B3" w:rsidRDefault="00C55647">
      <w:pPr>
        <w:jc w:val="both"/>
      </w:pPr>
      <w:r w:rsidRPr="008B08B3">
        <w:t xml:space="preserve">A partir d’un dossier, l’étudiant doit identifier un besoin </w:t>
      </w:r>
      <w:r w:rsidR="007A3139" w:rsidRPr="008B08B3">
        <w:t xml:space="preserve">émergent ou un segment porteur, proposer une offre </w:t>
      </w:r>
      <w:proofErr w:type="spellStart"/>
      <w:r w:rsidR="007A3139" w:rsidRPr="008B08B3">
        <w:t>inovante</w:t>
      </w:r>
      <w:proofErr w:type="spellEnd"/>
      <w:r w:rsidR="007A3139" w:rsidRPr="008B08B3">
        <w:t>, formuler une proposition et évaluer les impacts ESG de cette innovation.</w:t>
      </w:r>
    </w:p>
    <w:p w14:paraId="18212468" w14:textId="3BB9C59C" w:rsidR="001C22E8" w:rsidRPr="008B08B3" w:rsidRDefault="001C22E8">
      <w:pPr>
        <w:numPr>
          <w:ilvl w:val="0"/>
          <w:numId w:val="2"/>
        </w:numPr>
        <w:jc w:val="both"/>
      </w:pPr>
      <w:r w:rsidRPr="008B08B3">
        <w:t xml:space="preserve">Les </w:t>
      </w:r>
      <w:r w:rsidR="003A1418" w:rsidRPr="008B08B3">
        <w:t>modules préparés sont :</w:t>
      </w:r>
    </w:p>
    <w:p w14:paraId="4A7E7515" w14:textId="3455E411" w:rsidR="001C22E8" w:rsidRPr="008B08B3" w:rsidRDefault="003A1418">
      <w:pPr>
        <w:numPr>
          <w:ilvl w:val="1"/>
          <w:numId w:val="2"/>
        </w:numPr>
        <w:jc w:val="both"/>
      </w:pPr>
      <w:r w:rsidRPr="008B08B3">
        <w:t xml:space="preserve">Veille </w:t>
      </w:r>
      <w:proofErr w:type="spellStart"/>
      <w:r w:rsidR="008F3627" w:rsidRPr="008B08B3">
        <w:t>t</w:t>
      </w:r>
      <w:r w:rsidRPr="008B08B3">
        <w:t>echonologique</w:t>
      </w:r>
      <w:proofErr w:type="spellEnd"/>
      <w:r w:rsidRPr="008B08B3">
        <w:t xml:space="preserve"> et scénarisation des innovations commerciales</w:t>
      </w:r>
    </w:p>
    <w:p w14:paraId="705E9585" w14:textId="6D1EDE47" w:rsidR="001C22E8" w:rsidRPr="008B08B3" w:rsidRDefault="00A2283F">
      <w:pPr>
        <w:numPr>
          <w:ilvl w:val="1"/>
          <w:numId w:val="2"/>
        </w:numPr>
        <w:jc w:val="both"/>
      </w:pPr>
      <w:r w:rsidRPr="008B08B3">
        <w:t>Déploiement technologique, formation et accompagnement du changement</w:t>
      </w:r>
    </w:p>
    <w:p w14:paraId="779B08EC" w14:textId="613415C0" w:rsidR="001C22E8" w:rsidRPr="008B08B3" w:rsidRDefault="00A2283F">
      <w:pPr>
        <w:numPr>
          <w:ilvl w:val="1"/>
          <w:numId w:val="2"/>
        </w:numPr>
        <w:jc w:val="both"/>
      </w:pPr>
      <w:r w:rsidRPr="008B08B3">
        <w:t xml:space="preserve">Conception de nouvelles offres </w:t>
      </w:r>
      <w:r w:rsidR="004C0E01" w:rsidRPr="008B08B3">
        <w:t>et</w:t>
      </w:r>
      <w:r w:rsidRPr="008B08B3">
        <w:t xml:space="preserve"> exp</w:t>
      </w:r>
      <w:r w:rsidR="00545951" w:rsidRPr="008B08B3">
        <w:t>érience client data-</w:t>
      </w:r>
      <w:proofErr w:type="spellStart"/>
      <w:r w:rsidR="00545951" w:rsidRPr="008B08B3">
        <w:t>driven</w:t>
      </w:r>
      <w:proofErr w:type="spellEnd"/>
    </w:p>
    <w:p w14:paraId="11B23E72" w14:textId="0223F588" w:rsidR="001C22E8" w:rsidRPr="008B08B3" w:rsidRDefault="00545951">
      <w:pPr>
        <w:numPr>
          <w:ilvl w:val="1"/>
          <w:numId w:val="2"/>
        </w:numPr>
        <w:jc w:val="both"/>
      </w:pPr>
      <w:r w:rsidRPr="008B08B3">
        <w:t>Innovation commerciale responsable et alignement RSE</w:t>
      </w:r>
    </w:p>
    <w:p w14:paraId="088FDBE5" w14:textId="7D8F74C2" w:rsidR="00D97816" w:rsidRPr="000A40AA" w:rsidRDefault="00D97816">
      <w:pPr>
        <w:rPr>
          <w:sz w:val="24"/>
          <w:szCs w:val="24"/>
        </w:rPr>
      </w:pPr>
    </w:p>
    <w:p w14:paraId="288A7C0A" w14:textId="77777777" w:rsidR="005D4A65" w:rsidRPr="000A40AA" w:rsidRDefault="005D4A65">
      <w:pPr>
        <w:rPr>
          <w:sz w:val="8"/>
          <w:szCs w:val="8"/>
        </w:rPr>
      </w:pPr>
    </w:p>
    <w:p w14:paraId="6F80E6AD" w14:textId="372459A5" w:rsidR="001C22E8" w:rsidRPr="006922A1" w:rsidRDefault="001C22E8">
      <w:pPr>
        <w:pStyle w:val="Titre7"/>
        <w:rPr>
          <w:color w:val="auto"/>
          <w:sz w:val="24"/>
          <w:szCs w:val="24"/>
        </w:rPr>
      </w:pPr>
      <w:r w:rsidRPr="006922A1">
        <w:rPr>
          <w:color w:val="auto"/>
          <w:sz w:val="24"/>
          <w:szCs w:val="24"/>
        </w:rPr>
        <w:t>Certificat D5</w:t>
      </w:r>
      <w:r w:rsidR="00B52B51" w:rsidRPr="006922A1">
        <w:rPr>
          <w:color w:val="auto"/>
          <w:sz w:val="24"/>
          <w:szCs w:val="24"/>
        </w:rPr>
        <w:t>2</w:t>
      </w:r>
    </w:p>
    <w:p w14:paraId="3F1E7CD9" w14:textId="77777777" w:rsidR="001C22E8" w:rsidRPr="00C54493" w:rsidRDefault="001C22E8">
      <w:pPr>
        <w:jc w:val="both"/>
      </w:pPr>
    </w:p>
    <w:p w14:paraId="0FA8705E" w14:textId="77777777" w:rsidR="001C22E8" w:rsidRPr="006922A1" w:rsidRDefault="001C22E8">
      <w:pPr>
        <w:pStyle w:val="Titre6"/>
        <w:rPr>
          <w:sz w:val="22"/>
          <w:szCs w:val="22"/>
        </w:rPr>
      </w:pPr>
      <w:r w:rsidRPr="006922A1">
        <w:rPr>
          <w:sz w:val="22"/>
          <w:szCs w:val="22"/>
        </w:rPr>
        <w:t>Soutenance : Thèse professionnelle</w:t>
      </w:r>
    </w:p>
    <w:p w14:paraId="4BEB9054" w14:textId="77777777" w:rsidR="001C22E8" w:rsidRPr="000A40AA" w:rsidRDefault="001C22E8">
      <w:pPr>
        <w:jc w:val="both"/>
      </w:pPr>
    </w:p>
    <w:p w14:paraId="270CB99D" w14:textId="77777777" w:rsidR="001C22E8" w:rsidRPr="006922A1" w:rsidRDefault="001C22E8">
      <w:pPr>
        <w:jc w:val="both"/>
        <w:rPr>
          <w:sz w:val="22"/>
          <w:szCs w:val="22"/>
        </w:rPr>
      </w:pPr>
      <w:r w:rsidRPr="006922A1">
        <w:rPr>
          <w:sz w:val="22"/>
          <w:szCs w:val="22"/>
        </w:rPr>
        <w:t>L’épreuve est un grand oral d’une durée d’une heure.</w:t>
      </w:r>
    </w:p>
    <w:p w14:paraId="4AC22DBD" w14:textId="77777777" w:rsidR="00CE5A1B" w:rsidRPr="008B08B3" w:rsidRDefault="00CE5A1B">
      <w:pPr>
        <w:jc w:val="both"/>
      </w:pPr>
    </w:p>
    <w:p w14:paraId="051D07B5" w14:textId="32864827" w:rsidR="005E7FF6" w:rsidRPr="008B08B3" w:rsidRDefault="005E7FF6">
      <w:pPr>
        <w:jc w:val="both"/>
      </w:pPr>
      <w:r w:rsidRPr="008B08B3">
        <w:t>Le contenu de la thèse</w:t>
      </w:r>
      <w:r w:rsidR="00185CF5" w:rsidRPr="008B08B3">
        <w:t xml:space="preserve"> (30% de la note) </w:t>
      </w:r>
      <w:r w:rsidR="00334282" w:rsidRPr="008B08B3">
        <w:t xml:space="preserve">doit représenter un effort de recherche, d’analyse et d’application </w:t>
      </w:r>
      <w:r w:rsidR="00E40335" w:rsidRPr="008B08B3">
        <w:t>concernant un aspect réel de l’activité de l’entreprise.</w:t>
      </w:r>
    </w:p>
    <w:p w14:paraId="3AD23351" w14:textId="1D3A3BA0" w:rsidR="00E40335" w:rsidRPr="008B08B3" w:rsidRDefault="00B07214">
      <w:pPr>
        <w:jc w:val="both"/>
      </w:pPr>
      <w:r w:rsidRPr="008B08B3">
        <w:t>Le contenu doit faire apparaitre :</w:t>
      </w:r>
    </w:p>
    <w:p w14:paraId="609118EA" w14:textId="50E07EBE" w:rsidR="00B07214" w:rsidRPr="008B08B3" w:rsidRDefault="00F6369B" w:rsidP="00F6369B">
      <w:pPr>
        <w:pStyle w:val="Paragraphedeliste"/>
        <w:numPr>
          <w:ilvl w:val="0"/>
          <w:numId w:val="2"/>
        </w:numPr>
        <w:jc w:val="both"/>
      </w:pPr>
      <w:r w:rsidRPr="008B08B3">
        <w:t>Le contexte dans lequel le travail a été fait</w:t>
      </w:r>
    </w:p>
    <w:p w14:paraId="58EAFBDF" w14:textId="49416AF6" w:rsidR="00F6369B" w:rsidRPr="008B08B3" w:rsidRDefault="00F6369B" w:rsidP="00F6369B">
      <w:pPr>
        <w:pStyle w:val="Paragraphedeliste"/>
        <w:numPr>
          <w:ilvl w:val="0"/>
          <w:numId w:val="2"/>
        </w:numPr>
        <w:jc w:val="both"/>
      </w:pPr>
      <w:r w:rsidRPr="008B08B3">
        <w:t xml:space="preserve">La </w:t>
      </w:r>
      <w:proofErr w:type="spellStart"/>
      <w:r w:rsidRPr="008B08B3">
        <w:t>pro</w:t>
      </w:r>
      <w:r w:rsidR="00A169B6" w:rsidRPr="008B08B3">
        <w:t>bl</w:t>
      </w:r>
      <w:r w:rsidRPr="008B08B3">
        <w:t>èmatique</w:t>
      </w:r>
      <w:proofErr w:type="spellEnd"/>
      <w:r w:rsidRPr="008B08B3">
        <w:t xml:space="preserve"> </w:t>
      </w:r>
    </w:p>
    <w:p w14:paraId="2BADBE97" w14:textId="39994187" w:rsidR="00996976" w:rsidRPr="008B08B3" w:rsidRDefault="00996976" w:rsidP="00F6369B">
      <w:pPr>
        <w:pStyle w:val="Paragraphedeliste"/>
        <w:numPr>
          <w:ilvl w:val="0"/>
          <w:numId w:val="2"/>
        </w:numPr>
        <w:jc w:val="both"/>
      </w:pPr>
      <w:r w:rsidRPr="008B08B3">
        <w:t>La méthodologie de recherche mise en œuvre</w:t>
      </w:r>
    </w:p>
    <w:p w14:paraId="3402BFF6" w14:textId="79D2720C" w:rsidR="00996976" w:rsidRPr="008B08B3" w:rsidRDefault="00996976" w:rsidP="00F6369B">
      <w:pPr>
        <w:pStyle w:val="Paragraphedeliste"/>
        <w:numPr>
          <w:ilvl w:val="0"/>
          <w:numId w:val="2"/>
        </w:numPr>
        <w:jc w:val="both"/>
      </w:pPr>
      <w:r w:rsidRPr="008B08B3">
        <w:t>Les résultats obtenus</w:t>
      </w:r>
    </w:p>
    <w:p w14:paraId="32053D18" w14:textId="6D291785" w:rsidR="00996976" w:rsidRPr="008B08B3" w:rsidRDefault="00E34067" w:rsidP="00F6369B">
      <w:pPr>
        <w:pStyle w:val="Paragraphedeliste"/>
        <w:numPr>
          <w:ilvl w:val="0"/>
          <w:numId w:val="2"/>
        </w:numPr>
        <w:jc w:val="both"/>
      </w:pPr>
      <w:r w:rsidRPr="008B08B3">
        <w:t>L’évaluation, la comparaison avec d’autres projets similaires</w:t>
      </w:r>
    </w:p>
    <w:p w14:paraId="0DCEA34F" w14:textId="3ADCFBE7" w:rsidR="00E34067" w:rsidRPr="008B08B3" w:rsidRDefault="00CB209F" w:rsidP="00F6369B">
      <w:pPr>
        <w:pStyle w:val="Paragraphedeliste"/>
        <w:numPr>
          <w:ilvl w:val="0"/>
          <w:numId w:val="2"/>
        </w:numPr>
        <w:jc w:val="both"/>
      </w:pPr>
      <w:r w:rsidRPr="008B08B3">
        <w:t>La mise en perspective de ce qu’impliquent ces résultats</w:t>
      </w:r>
    </w:p>
    <w:p w14:paraId="16A52FDD" w14:textId="04F5A988" w:rsidR="00890A11" w:rsidRPr="008B08B3" w:rsidRDefault="00890A11" w:rsidP="00890A11">
      <w:pPr>
        <w:jc w:val="both"/>
      </w:pPr>
      <w:r w:rsidRPr="008B08B3">
        <w:t>L’organisation de la thèse :</w:t>
      </w:r>
    </w:p>
    <w:p w14:paraId="371CB86F" w14:textId="6EE49515" w:rsidR="00890A11" w:rsidRPr="008B08B3" w:rsidRDefault="0040302B" w:rsidP="00890A11">
      <w:pPr>
        <w:pStyle w:val="Paragraphedeliste"/>
        <w:numPr>
          <w:ilvl w:val="0"/>
          <w:numId w:val="2"/>
        </w:numPr>
        <w:jc w:val="both"/>
      </w:pPr>
      <w:r w:rsidRPr="008B08B3">
        <w:t>Introduction</w:t>
      </w:r>
    </w:p>
    <w:p w14:paraId="0F684945" w14:textId="1954A606" w:rsidR="0040302B" w:rsidRPr="008B08B3" w:rsidRDefault="0040302B" w:rsidP="00890A11">
      <w:pPr>
        <w:pStyle w:val="Paragraphedeliste"/>
        <w:numPr>
          <w:ilvl w:val="0"/>
          <w:numId w:val="2"/>
        </w:numPr>
        <w:jc w:val="both"/>
      </w:pPr>
      <w:r w:rsidRPr="008B08B3">
        <w:t>Développement 2 ou 3 parties</w:t>
      </w:r>
    </w:p>
    <w:p w14:paraId="31AB345E" w14:textId="6F14D863" w:rsidR="0040302B" w:rsidRPr="008B08B3" w:rsidRDefault="0040302B" w:rsidP="00890A11">
      <w:pPr>
        <w:pStyle w:val="Paragraphedeliste"/>
        <w:numPr>
          <w:ilvl w:val="0"/>
          <w:numId w:val="2"/>
        </w:numPr>
        <w:jc w:val="both"/>
      </w:pPr>
      <w:r w:rsidRPr="008B08B3">
        <w:t>Conclusion</w:t>
      </w:r>
    </w:p>
    <w:p w14:paraId="50486D4E" w14:textId="54B33D80" w:rsidR="0040302B" w:rsidRPr="008B08B3" w:rsidRDefault="0040302B" w:rsidP="00890A11">
      <w:pPr>
        <w:pStyle w:val="Paragraphedeliste"/>
        <w:numPr>
          <w:ilvl w:val="0"/>
          <w:numId w:val="2"/>
        </w:numPr>
        <w:jc w:val="both"/>
      </w:pPr>
      <w:r w:rsidRPr="008B08B3">
        <w:t xml:space="preserve">Références </w:t>
      </w:r>
      <w:proofErr w:type="spellStart"/>
      <w:r w:rsidRPr="008B08B3">
        <w:t>Bibilographiques</w:t>
      </w:r>
      <w:proofErr w:type="spellEnd"/>
    </w:p>
    <w:p w14:paraId="0E298E5C" w14:textId="77777777" w:rsidR="0040302B" w:rsidRPr="007E0530" w:rsidRDefault="0040302B" w:rsidP="0040302B">
      <w:pPr>
        <w:pStyle w:val="Paragraphedeliste"/>
        <w:jc w:val="both"/>
        <w:rPr>
          <w:sz w:val="22"/>
          <w:szCs w:val="22"/>
        </w:rPr>
      </w:pPr>
    </w:p>
    <w:p w14:paraId="5136FA4F" w14:textId="77777777" w:rsidR="00F06BE4" w:rsidRPr="008B08B3" w:rsidRDefault="00F06BE4" w:rsidP="00F06BE4">
      <w:pPr>
        <w:jc w:val="both"/>
      </w:pPr>
      <w:r w:rsidRPr="008B08B3">
        <w:t>Le déroulement de la soutenance (70% de la note) dure 1 heure.</w:t>
      </w:r>
    </w:p>
    <w:p w14:paraId="3822C76D" w14:textId="77777777" w:rsidR="00CE5A1B" w:rsidRDefault="00CE5A1B">
      <w:pPr>
        <w:jc w:val="both"/>
        <w:rPr>
          <w:sz w:val="24"/>
        </w:rPr>
      </w:pPr>
    </w:p>
    <w:p w14:paraId="7E328A7B" w14:textId="77777777" w:rsidR="008004D7" w:rsidRPr="000A40AA" w:rsidRDefault="008004D7">
      <w:pPr>
        <w:jc w:val="both"/>
        <w:rPr>
          <w:sz w:val="8"/>
          <w:szCs w:val="8"/>
        </w:rPr>
      </w:pPr>
    </w:p>
    <w:p w14:paraId="373719D0" w14:textId="77777777" w:rsidR="00F60073" w:rsidRPr="006922A1" w:rsidRDefault="00CE5A1B">
      <w:pPr>
        <w:jc w:val="both"/>
        <w:rPr>
          <w:sz w:val="24"/>
          <w:szCs w:val="24"/>
        </w:rPr>
      </w:pPr>
      <w:r w:rsidRPr="006922A1">
        <w:rPr>
          <w:b/>
          <w:bCs/>
          <w:sz w:val="24"/>
          <w:szCs w:val="24"/>
          <w:u w:val="single"/>
        </w:rPr>
        <w:t>Certificat D53</w:t>
      </w:r>
      <w:r w:rsidR="00F60073" w:rsidRPr="006922A1">
        <w:rPr>
          <w:sz w:val="24"/>
          <w:szCs w:val="24"/>
        </w:rPr>
        <w:t xml:space="preserve"> </w:t>
      </w:r>
    </w:p>
    <w:p w14:paraId="2E599814" w14:textId="77777777" w:rsidR="00F60073" w:rsidRDefault="00F60073">
      <w:pPr>
        <w:jc w:val="both"/>
      </w:pPr>
    </w:p>
    <w:p w14:paraId="03D981A1" w14:textId="57E604F9" w:rsidR="00CE5A1B" w:rsidRPr="006922A1" w:rsidRDefault="00F60073">
      <w:pPr>
        <w:jc w:val="both"/>
        <w:rPr>
          <w:b/>
          <w:bCs/>
          <w:sz w:val="22"/>
          <w:szCs w:val="22"/>
          <w:u w:val="single"/>
        </w:rPr>
      </w:pPr>
      <w:r w:rsidRPr="006922A1">
        <w:rPr>
          <w:b/>
          <w:bCs/>
          <w:sz w:val="22"/>
          <w:szCs w:val="22"/>
          <w:u w:val="single"/>
        </w:rPr>
        <w:t>Contrôle continu - Animation et accompagnement d’une équipe commerciale / Intégration d’une solution technologique et accompagnement du changement</w:t>
      </w:r>
    </w:p>
    <w:p w14:paraId="1A18E519" w14:textId="77777777" w:rsidR="00CE5A1B" w:rsidRPr="006922A1" w:rsidRDefault="00CE5A1B">
      <w:pPr>
        <w:jc w:val="both"/>
        <w:rPr>
          <w:b/>
          <w:bCs/>
          <w:sz w:val="22"/>
          <w:szCs w:val="22"/>
          <w:u w:val="single"/>
        </w:rPr>
      </w:pPr>
    </w:p>
    <w:p w14:paraId="4847ADC5" w14:textId="77777777" w:rsidR="00B85837" w:rsidRPr="008B08B3" w:rsidRDefault="00B85837" w:rsidP="00B85837">
      <w:pPr>
        <w:jc w:val="both"/>
      </w:pPr>
      <w:r w:rsidRPr="008B08B3">
        <w:t>Les évaluations sont réalisées en cours de formation. Cela permet d’évaluer l’</w:t>
      </w:r>
      <w:proofErr w:type="spellStart"/>
      <w:r w:rsidRPr="008B08B3">
        <w:t>aquisition</w:t>
      </w:r>
      <w:proofErr w:type="spellEnd"/>
      <w:r w:rsidRPr="008B08B3">
        <w:t xml:space="preserve"> d’un groupe de compétences.</w:t>
      </w:r>
    </w:p>
    <w:p w14:paraId="00E22F45" w14:textId="77777777" w:rsidR="00B85837" w:rsidRPr="008B08B3" w:rsidRDefault="00B85837" w:rsidP="00B85837">
      <w:pPr>
        <w:jc w:val="both"/>
      </w:pPr>
      <w:r w:rsidRPr="008B08B3">
        <w:t>2 évaluations obligatoires durant l’année soit seul soit en binôme.</w:t>
      </w:r>
    </w:p>
    <w:p w14:paraId="0F18EA90" w14:textId="6631A413" w:rsidR="000D3FED" w:rsidRPr="008B08B3" w:rsidRDefault="00100B7C" w:rsidP="00100B7C">
      <w:pPr>
        <w:pStyle w:val="Paragraphedeliste"/>
        <w:numPr>
          <w:ilvl w:val="0"/>
          <w:numId w:val="2"/>
        </w:numPr>
      </w:pPr>
      <w:r w:rsidRPr="008B08B3">
        <w:t>Animation et accompagn</w:t>
      </w:r>
      <w:r w:rsidR="00294963" w:rsidRPr="008B08B3">
        <w:t>e</w:t>
      </w:r>
      <w:r w:rsidRPr="008B08B3">
        <w:t>ment d’une équipe commerciale</w:t>
      </w:r>
    </w:p>
    <w:p w14:paraId="4653F015" w14:textId="7FAFC777" w:rsidR="00100B7C" w:rsidRPr="008B08B3" w:rsidRDefault="007866DE" w:rsidP="00100B7C">
      <w:pPr>
        <w:pStyle w:val="Paragraphedeliste"/>
        <w:numPr>
          <w:ilvl w:val="0"/>
          <w:numId w:val="2"/>
        </w:numPr>
      </w:pPr>
      <w:r w:rsidRPr="008B08B3">
        <w:t>Intégration d’une solution technologi</w:t>
      </w:r>
      <w:r w:rsidR="00D47BA6" w:rsidRPr="008B08B3">
        <w:t xml:space="preserve">que </w:t>
      </w:r>
      <w:r w:rsidRPr="008B08B3">
        <w:t>et accompag</w:t>
      </w:r>
      <w:r w:rsidR="00D47BA6" w:rsidRPr="008B08B3">
        <w:t>nement du changement</w:t>
      </w:r>
    </w:p>
    <w:p w14:paraId="03C03292" w14:textId="77777777" w:rsidR="008B08B3" w:rsidRDefault="008B08B3" w:rsidP="002B4729">
      <w:pPr>
        <w:jc w:val="both"/>
        <w:rPr>
          <w:sz w:val="22"/>
          <w:szCs w:val="22"/>
        </w:rPr>
      </w:pPr>
    </w:p>
    <w:p w14:paraId="3C0502A7" w14:textId="77777777" w:rsidR="00BD18F6" w:rsidRDefault="00E73771" w:rsidP="00EE2585">
      <w:pPr>
        <w:pBdr>
          <w:top w:val="single" w:sz="4" w:space="1" w:color="auto"/>
          <w:left w:val="single" w:sz="4" w:space="4" w:color="auto"/>
          <w:bottom w:val="single" w:sz="4" w:space="1" w:color="auto"/>
          <w:right w:val="single" w:sz="4" w:space="4" w:color="auto"/>
        </w:pBdr>
        <w:jc w:val="center"/>
        <w:rPr>
          <w:b/>
          <w:bCs/>
          <w:sz w:val="34"/>
          <w:szCs w:val="34"/>
        </w:rPr>
      </w:pPr>
      <w:r>
        <w:rPr>
          <w:b/>
          <w:bCs/>
          <w:sz w:val="34"/>
          <w:szCs w:val="34"/>
        </w:rPr>
        <w:lastRenderedPageBreak/>
        <w:t xml:space="preserve">TITRE </w:t>
      </w:r>
      <w:r w:rsidR="005237F3" w:rsidRPr="00EE2585">
        <w:rPr>
          <w:b/>
          <w:bCs/>
          <w:sz w:val="34"/>
          <w:szCs w:val="34"/>
        </w:rPr>
        <w:t>RNCP 41966</w:t>
      </w:r>
      <w:r w:rsidR="00BD18F6">
        <w:rPr>
          <w:b/>
          <w:bCs/>
          <w:sz w:val="34"/>
          <w:szCs w:val="34"/>
        </w:rPr>
        <w:t xml:space="preserve"> – Certification professionnelle de</w:t>
      </w:r>
    </w:p>
    <w:p w14:paraId="1BC2B7A6" w14:textId="758CF7A2" w:rsidR="005F4F96" w:rsidRPr="00EE2585" w:rsidRDefault="005237F3" w:rsidP="00EE2585">
      <w:pPr>
        <w:pBdr>
          <w:top w:val="single" w:sz="4" w:space="1" w:color="auto"/>
          <w:left w:val="single" w:sz="4" w:space="4" w:color="auto"/>
          <w:bottom w:val="single" w:sz="4" w:space="1" w:color="auto"/>
          <w:right w:val="single" w:sz="4" w:space="4" w:color="auto"/>
        </w:pBdr>
        <w:jc w:val="center"/>
        <w:rPr>
          <w:b/>
          <w:bCs/>
          <w:sz w:val="34"/>
          <w:szCs w:val="34"/>
        </w:rPr>
      </w:pPr>
      <w:r w:rsidRPr="00EE2585">
        <w:rPr>
          <w:b/>
          <w:bCs/>
          <w:sz w:val="34"/>
          <w:szCs w:val="34"/>
        </w:rPr>
        <w:t xml:space="preserve"> « Manager du </w:t>
      </w:r>
      <w:proofErr w:type="spellStart"/>
      <w:r w:rsidRPr="00EE2585">
        <w:rPr>
          <w:b/>
          <w:bCs/>
          <w:sz w:val="34"/>
          <w:szCs w:val="34"/>
        </w:rPr>
        <w:t>Developpement</w:t>
      </w:r>
      <w:proofErr w:type="spellEnd"/>
      <w:r w:rsidR="00800E04" w:rsidRPr="00EE2585">
        <w:rPr>
          <w:b/>
          <w:bCs/>
          <w:sz w:val="34"/>
          <w:szCs w:val="34"/>
        </w:rPr>
        <w:t xml:space="preserve"> Commercial</w:t>
      </w:r>
      <w:r w:rsidR="00F40D75">
        <w:rPr>
          <w:b/>
          <w:bCs/>
          <w:sz w:val="34"/>
          <w:szCs w:val="34"/>
        </w:rPr>
        <w:t> »</w:t>
      </w:r>
    </w:p>
    <w:p w14:paraId="4541403A" w14:textId="77777777" w:rsidR="00800E04" w:rsidRDefault="00800E04" w:rsidP="005237F3">
      <w:pPr>
        <w:rPr>
          <w:sz w:val="36"/>
          <w:szCs w:val="36"/>
        </w:rPr>
      </w:pPr>
    </w:p>
    <w:p w14:paraId="388B9ADA" w14:textId="6BC4D9BF" w:rsidR="00800E04" w:rsidRPr="00C03CA8" w:rsidRDefault="00800E04" w:rsidP="00AC14EE">
      <w:pPr>
        <w:jc w:val="center"/>
        <w:rPr>
          <w:sz w:val="26"/>
          <w:szCs w:val="26"/>
        </w:rPr>
      </w:pPr>
      <w:hyperlink r:id="rId12" w:history="1">
        <w:r w:rsidRPr="00C03CA8">
          <w:rPr>
            <w:rStyle w:val="Lienhypertexte"/>
            <w:sz w:val="26"/>
            <w:szCs w:val="26"/>
          </w:rPr>
          <w:t>https://www.francecompetences.fr/recherche/rncp/41966/</w:t>
        </w:r>
      </w:hyperlink>
    </w:p>
    <w:p w14:paraId="5AEA0655" w14:textId="3A6779F1" w:rsidR="00837066" w:rsidRPr="00837066" w:rsidRDefault="00837066" w:rsidP="00837066">
      <w:pPr>
        <w:jc w:val="center"/>
        <w:rPr>
          <w:sz w:val="24"/>
          <w:szCs w:val="24"/>
        </w:rPr>
      </w:pPr>
      <w:r w:rsidRPr="00837066">
        <w:rPr>
          <w:noProof/>
          <w:sz w:val="24"/>
          <w:szCs w:val="24"/>
        </w:rPr>
        <w:drawing>
          <wp:inline distT="0" distB="0" distL="0" distR="0" wp14:anchorId="2CF1FFAB" wp14:editId="6031B959">
            <wp:extent cx="1171979" cy="594360"/>
            <wp:effectExtent l="0" t="0" r="9525" b="0"/>
            <wp:docPr id="7680826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3007" cy="610095"/>
                    </a:xfrm>
                    <a:prstGeom prst="rect">
                      <a:avLst/>
                    </a:prstGeom>
                    <a:noFill/>
                    <a:ln>
                      <a:noFill/>
                    </a:ln>
                  </pic:spPr>
                </pic:pic>
              </a:graphicData>
            </a:graphic>
          </wp:inline>
        </w:drawing>
      </w:r>
    </w:p>
    <w:p w14:paraId="6251DA40" w14:textId="77777777" w:rsidR="00AC14EE" w:rsidRDefault="00AC14EE" w:rsidP="005237F3">
      <w:pPr>
        <w:rPr>
          <w:sz w:val="24"/>
          <w:szCs w:val="24"/>
        </w:rPr>
      </w:pPr>
    </w:p>
    <w:p w14:paraId="1284CCEB" w14:textId="57F375B1" w:rsidR="00800E04" w:rsidRPr="007E0530" w:rsidRDefault="00247B5A" w:rsidP="005237F3">
      <w:pPr>
        <w:rPr>
          <w:sz w:val="22"/>
          <w:szCs w:val="22"/>
        </w:rPr>
      </w:pPr>
      <w:r w:rsidRPr="008E3A04">
        <w:rPr>
          <w:sz w:val="22"/>
          <w:szCs w:val="22"/>
          <w:u w:val="single"/>
        </w:rPr>
        <w:t>Nomencla</w:t>
      </w:r>
      <w:r w:rsidR="00A633F6" w:rsidRPr="008E3A04">
        <w:rPr>
          <w:sz w:val="22"/>
          <w:szCs w:val="22"/>
          <w:u w:val="single"/>
        </w:rPr>
        <w:t xml:space="preserve">ture du niveau de </w:t>
      </w:r>
      <w:proofErr w:type="gramStart"/>
      <w:r w:rsidR="00A633F6" w:rsidRPr="008E3A04">
        <w:rPr>
          <w:sz w:val="22"/>
          <w:szCs w:val="22"/>
          <w:u w:val="single"/>
        </w:rPr>
        <w:t>qualification</w:t>
      </w:r>
      <w:r w:rsidR="00A633F6">
        <w:rPr>
          <w:sz w:val="24"/>
          <w:szCs w:val="24"/>
        </w:rPr>
        <w:t xml:space="preserve"> </w:t>
      </w:r>
      <w:r w:rsidR="005C6450">
        <w:rPr>
          <w:sz w:val="22"/>
          <w:szCs w:val="22"/>
        </w:rPr>
        <w:t xml:space="preserve"> </w:t>
      </w:r>
      <w:r w:rsidR="00A633F6" w:rsidRPr="007E0530">
        <w:rPr>
          <w:sz w:val="22"/>
          <w:szCs w:val="22"/>
        </w:rPr>
        <w:t>Niveau</w:t>
      </w:r>
      <w:proofErr w:type="gramEnd"/>
      <w:r w:rsidR="00A633F6" w:rsidRPr="007E0530">
        <w:rPr>
          <w:sz w:val="22"/>
          <w:szCs w:val="22"/>
        </w:rPr>
        <w:t xml:space="preserve"> 7</w:t>
      </w:r>
    </w:p>
    <w:p w14:paraId="76129DEC" w14:textId="77777777" w:rsidR="008E3A04" w:rsidRPr="008E3A04" w:rsidRDefault="008E3A04" w:rsidP="005237F3">
      <w:pPr>
        <w:rPr>
          <w:sz w:val="8"/>
          <w:szCs w:val="8"/>
          <w:u w:val="single"/>
        </w:rPr>
      </w:pPr>
    </w:p>
    <w:p w14:paraId="55D8077D" w14:textId="03913E60" w:rsidR="00A633F6" w:rsidRDefault="00A633F6" w:rsidP="005237F3">
      <w:pPr>
        <w:rPr>
          <w:sz w:val="24"/>
          <w:szCs w:val="24"/>
        </w:rPr>
      </w:pPr>
      <w:r w:rsidRPr="008E3A04">
        <w:rPr>
          <w:sz w:val="22"/>
          <w:szCs w:val="22"/>
          <w:u w:val="single"/>
        </w:rPr>
        <w:t>Code NSF</w:t>
      </w:r>
      <w:r w:rsidRPr="005C6450">
        <w:rPr>
          <w:sz w:val="22"/>
          <w:szCs w:val="22"/>
        </w:rPr>
        <w:tab/>
      </w:r>
      <w:r>
        <w:rPr>
          <w:sz w:val="24"/>
          <w:szCs w:val="24"/>
        </w:rPr>
        <w:tab/>
      </w:r>
      <w:r w:rsidR="005C6450">
        <w:rPr>
          <w:sz w:val="24"/>
          <w:szCs w:val="24"/>
        </w:rPr>
        <w:t xml:space="preserve">            </w:t>
      </w:r>
      <w:r>
        <w:rPr>
          <w:sz w:val="24"/>
          <w:szCs w:val="24"/>
        </w:rPr>
        <w:tab/>
      </w:r>
      <w:r w:rsidR="00D9538D">
        <w:rPr>
          <w:sz w:val="24"/>
          <w:szCs w:val="24"/>
        </w:rPr>
        <w:t xml:space="preserve">   </w:t>
      </w:r>
      <w:r w:rsidRPr="007E0530">
        <w:rPr>
          <w:sz w:val="22"/>
          <w:szCs w:val="22"/>
        </w:rPr>
        <w:t>312 (Commerce, vente)</w:t>
      </w:r>
    </w:p>
    <w:p w14:paraId="63E6F864" w14:textId="77777777" w:rsidR="008E3A04" w:rsidRPr="008E3A04" w:rsidRDefault="008E3A04" w:rsidP="005237F3">
      <w:pPr>
        <w:rPr>
          <w:sz w:val="8"/>
          <w:szCs w:val="8"/>
          <w:u w:val="single"/>
        </w:rPr>
      </w:pPr>
    </w:p>
    <w:p w14:paraId="64DBACE1" w14:textId="0C02D661" w:rsidR="00A633F6" w:rsidRDefault="00557B38" w:rsidP="005237F3">
      <w:pPr>
        <w:rPr>
          <w:sz w:val="24"/>
          <w:szCs w:val="24"/>
        </w:rPr>
      </w:pPr>
      <w:r w:rsidRPr="008E3A04">
        <w:rPr>
          <w:sz w:val="22"/>
          <w:szCs w:val="22"/>
          <w:u w:val="single"/>
        </w:rPr>
        <w:t>D</w:t>
      </w:r>
      <w:r w:rsidR="00B474B4" w:rsidRPr="008E3A04">
        <w:rPr>
          <w:sz w:val="22"/>
          <w:szCs w:val="22"/>
          <w:u w:val="single"/>
        </w:rPr>
        <w:t>ate de décision</w:t>
      </w:r>
      <w:r w:rsidR="00B474B4">
        <w:rPr>
          <w:sz w:val="24"/>
          <w:szCs w:val="24"/>
        </w:rPr>
        <w:tab/>
      </w:r>
      <w:r w:rsidR="00B474B4">
        <w:rPr>
          <w:sz w:val="24"/>
          <w:szCs w:val="24"/>
        </w:rPr>
        <w:tab/>
      </w:r>
      <w:r w:rsidR="00B474B4">
        <w:rPr>
          <w:sz w:val="24"/>
          <w:szCs w:val="24"/>
        </w:rPr>
        <w:tab/>
      </w:r>
      <w:r w:rsidR="00D9538D">
        <w:rPr>
          <w:sz w:val="24"/>
          <w:szCs w:val="24"/>
        </w:rPr>
        <w:t xml:space="preserve">   </w:t>
      </w:r>
      <w:r w:rsidR="00D9538D" w:rsidRPr="007E0530">
        <w:rPr>
          <w:sz w:val="22"/>
          <w:szCs w:val="22"/>
        </w:rPr>
        <w:t>2</w:t>
      </w:r>
      <w:r w:rsidR="00B474B4" w:rsidRPr="007E0530">
        <w:rPr>
          <w:sz w:val="22"/>
          <w:szCs w:val="22"/>
        </w:rPr>
        <w:t>7/02/2026</w:t>
      </w:r>
    </w:p>
    <w:p w14:paraId="144AAEF3" w14:textId="77777777" w:rsidR="008E3A04" w:rsidRPr="008E3A04" w:rsidRDefault="008E3A04" w:rsidP="005237F3">
      <w:pPr>
        <w:rPr>
          <w:sz w:val="8"/>
          <w:szCs w:val="8"/>
          <w:u w:val="single"/>
        </w:rPr>
      </w:pPr>
    </w:p>
    <w:p w14:paraId="2D492E94" w14:textId="2ED3F42A" w:rsidR="00B474B4" w:rsidRPr="007E0530" w:rsidRDefault="00B474B4" w:rsidP="005237F3">
      <w:pPr>
        <w:rPr>
          <w:sz w:val="22"/>
          <w:szCs w:val="22"/>
        </w:rPr>
      </w:pPr>
      <w:r w:rsidRPr="008E3A04">
        <w:rPr>
          <w:sz w:val="22"/>
          <w:szCs w:val="22"/>
          <w:u w:val="single"/>
        </w:rPr>
        <w:t>Date d’échéance de l’enregistrement</w:t>
      </w:r>
      <w:r w:rsidRPr="005C6450">
        <w:rPr>
          <w:sz w:val="22"/>
          <w:szCs w:val="22"/>
        </w:rPr>
        <w:tab/>
      </w:r>
      <w:r w:rsidR="00D9538D">
        <w:rPr>
          <w:sz w:val="24"/>
          <w:szCs w:val="24"/>
        </w:rPr>
        <w:t xml:space="preserve">   </w:t>
      </w:r>
      <w:r w:rsidRPr="007E0530">
        <w:rPr>
          <w:sz w:val="22"/>
          <w:szCs w:val="22"/>
        </w:rPr>
        <w:t>27/02/2029</w:t>
      </w:r>
    </w:p>
    <w:p w14:paraId="2BAC8AAA" w14:textId="0B5EB7F1" w:rsidR="008E3A04" w:rsidRPr="008E3A04" w:rsidRDefault="00837066" w:rsidP="00693EE4">
      <w:pPr>
        <w:rPr>
          <w:sz w:val="8"/>
          <w:szCs w:val="8"/>
          <w:u w:val="single"/>
        </w:rPr>
      </w:pPr>
      <w:r w:rsidRPr="00837066">
        <w:rPr>
          <w:noProof/>
          <w:sz w:val="22"/>
          <w:szCs w:val="22"/>
        </w:rPr>
        <w:drawing>
          <wp:anchor distT="0" distB="0" distL="114300" distR="114300" simplePos="0" relativeHeight="251658240" behindDoc="1" locked="0" layoutInCell="1" allowOverlap="1" wp14:anchorId="737A5BB7" wp14:editId="2716FEC3">
            <wp:simplePos x="0" y="0"/>
            <wp:positionH relativeFrom="column">
              <wp:posOffset>4254500</wp:posOffset>
            </wp:positionH>
            <wp:positionV relativeFrom="paragraph">
              <wp:posOffset>10795</wp:posOffset>
            </wp:positionV>
            <wp:extent cx="1008837" cy="548640"/>
            <wp:effectExtent l="0" t="0" r="1270" b="3810"/>
            <wp:wrapNone/>
            <wp:docPr id="47564220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8837"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D65E1" w14:textId="2DC22052" w:rsidR="00837066" w:rsidRPr="00837066" w:rsidRDefault="00026F3B" w:rsidP="00837066">
      <w:pPr>
        <w:rPr>
          <w:sz w:val="22"/>
          <w:szCs w:val="22"/>
        </w:rPr>
      </w:pPr>
      <w:r w:rsidRPr="008E3A04">
        <w:rPr>
          <w:sz w:val="22"/>
          <w:szCs w:val="22"/>
          <w:u w:val="single"/>
        </w:rPr>
        <w:t>Certificateur</w:t>
      </w:r>
      <w:r w:rsidR="00D05383">
        <w:rPr>
          <w:sz w:val="24"/>
          <w:szCs w:val="24"/>
        </w:rPr>
        <w:t xml:space="preserve"> </w:t>
      </w:r>
      <w:r w:rsidR="00693EE4">
        <w:rPr>
          <w:sz w:val="24"/>
          <w:szCs w:val="24"/>
        </w:rPr>
        <w:tab/>
      </w:r>
      <w:r w:rsidR="00693EE4">
        <w:rPr>
          <w:sz w:val="24"/>
          <w:szCs w:val="24"/>
        </w:rPr>
        <w:tab/>
      </w:r>
      <w:r w:rsidR="00693EE4">
        <w:rPr>
          <w:sz w:val="24"/>
          <w:szCs w:val="24"/>
        </w:rPr>
        <w:tab/>
      </w:r>
      <w:r w:rsidR="00693EE4">
        <w:rPr>
          <w:sz w:val="24"/>
          <w:szCs w:val="24"/>
        </w:rPr>
        <w:tab/>
      </w:r>
      <w:r w:rsidR="00D9538D">
        <w:rPr>
          <w:sz w:val="24"/>
          <w:szCs w:val="24"/>
        </w:rPr>
        <w:t xml:space="preserve">   </w:t>
      </w:r>
      <w:r w:rsidR="00693EE4" w:rsidRPr="007E0530">
        <w:rPr>
          <w:sz w:val="22"/>
          <w:szCs w:val="22"/>
        </w:rPr>
        <w:t>CDE FEDE France</w:t>
      </w:r>
    </w:p>
    <w:p w14:paraId="34CC943C" w14:textId="5ADA3FE1" w:rsidR="00693EE4" w:rsidRPr="00693EE4" w:rsidRDefault="00693EE4" w:rsidP="00693EE4">
      <w:pPr>
        <w:rPr>
          <w:sz w:val="24"/>
          <w:szCs w:val="24"/>
        </w:rPr>
      </w:pPr>
    </w:p>
    <w:p w14:paraId="4CC76063" w14:textId="36F67E63" w:rsidR="00EC5DEC" w:rsidRPr="007E0530" w:rsidRDefault="00D9538D" w:rsidP="00D9538D">
      <w:pPr>
        <w:rPr>
          <w:sz w:val="22"/>
          <w:szCs w:val="22"/>
        </w:rPr>
      </w:pPr>
      <w:r w:rsidRPr="007E0530">
        <w:rPr>
          <w:sz w:val="22"/>
          <w:szCs w:val="22"/>
        </w:rPr>
        <w:t xml:space="preserve">                                                </w:t>
      </w:r>
      <w:r w:rsidR="007E0530">
        <w:rPr>
          <w:sz w:val="22"/>
          <w:szCs w:val="22"/>
        </w:rPr>
        <w:tab/>
        <w:t xml:space="preserve">   </w:t>
      </w:r>
      <w:r w:rsidRPr="007E0530">
        <w:rPr>
          <w:sz w:val="22"/>
          <w:szCs w:val="22"/>
        </w:rPr>
        <w:t xml:space="preserve">             </w:t>
      </w:r>
      <w:hyperlink r:id="rId15" w:history="1">
        <w:r w:rsidR="00921535" w:rsidRPr="007A4598">
          <w:rPr>
            <w:rStyle w:val="Lienhypertexte"/>
            <w:sz w:val="22"/>
            <w:szCs w:val="22"/>
          </w:rPr>
          <w:t>https://www.fede.education/</w:t>
        </w:r>
      </w:hyperlink>
    </w:p>
    <w:p w14:paraId="761780FD" w14:textId="77777777" w:rsidR="001F0E04" w:rsidRPr="001F0E04" w:rsidRDefault="001F0E04" w:rsidP="005237F3">
      <w:pPr>
        <w:rPr>
          <w:sz w:val="8"/>
          <w:szCs w:val="8"/>
          <w:u w:val="single"/>
        </w:rPr>
      </w:pPr>
    </w:p>
    <w:p w14:paraId="16874D1A" w14:textId="67A66903" w:rsidR="00EC5DEC" w:rsidRPr="007E0530" w:rsidRDefault="00AC14EE" w:rsidP="005237F3">
      <w:pPr>
        <w:rPr>
          <w:sz w:val="22"/>
          <w:szCs w:val="22"/>
        </w:rPr>
      </w:pPr>
      <w:r w:rsidRPr="008E3A04">
        <w:rPr>
          <w:sz w:val="22"/>
          <w:szCs w:val="22"/>
          <w:u w:val="single"/>
        </w:rPr>
        <w:t>Fiche de certification</w:t>
      </w:r>
      <w:r w:rsidRPr="005C6450">
        <w:rPr>
          <w:sz w:val="22"/>
          <w:szCs w:val="22"/>
        </w:rPr>
        <w:t xml:space="preserve"> </w:t>
      </w:r>
      <w:r w:rsidR="00B80D11" w:rsidRPr="005C6450">
        <w:rPr>
          <w:sz w:val="22"/>
          <w:szCs w:val="22"/>
        </w:rPr>
        <w:tab/>
      </w:r>
      <w:r w:rsidR="00B80D11">
        <w:rPr>
          <w:sz w:val="24"/>
          <w:szCs w:val="24"/>
        </w:rPr>
        <w:tab/>
      </w:r>
      <w:r w:rsidR="00B80D11">
        <w:rPr>
          <w:sz w:val="24"/>
          <w:szCs w:val="24"/>
        </w:rPr>
        <w:tab/>
      </w:r>
      <w:r w:rsidR="007E0530">
        <w:rPr>
          <w:sz w:val="24"/>
          <w:szCs w:val="24"/>
        </w:rPr>
        <w:t xml:space="preserve"> </w:t>
      </w:r>
      <w:r w:rsidR="00D9538D" w:rsidRPr="007E0530">
        <w:rPr>
          <w:sz w:val="22"/>
          <w:szCs w:val="22"/>
        </w:rPr>
        <w:t xml:space="preserve">  </w:t>
      </w:r>
      <w:hyperlink r:id="rId16" w:history="1">
        <w:r w:rsidR="00921535" w:rsidRPr="007A4598">
          <w:rPr>
            <w:rStyle w:val="Lienhypertexte"/>
            <w:sz w:val="22"/>
            <w:szCs w:val="22"/>
          </w:rPr>
          <w:t>https://www.fede.education/wp-content/uploads/2026/03/2026-02-RNCP-MDC.pdf</w:t>
        </w:r>
      </w:hyperlink>
    </w:p>
    <w:p w14:paraId="0F739AF0" w14:textId="77777777" w:rsidR="00F57552" w:rsidRDefault="00F57552" w:rsidP="005237F3">
      <w:pPr>
        <w:rPr>
          <w:sz w:val="24"/>
          <w:szCs w:val="24"/>
        </w:rPr>
      </w:pPr>
    </w:p>
    <w:p w14:paraId="4DF4EB84" w14:textId="77777777" w:rsidR="002C38B2" w:rsidRDefault="002C38B2" w:rsidP="005237F3">
      <w:pPr>
        <w:rPr>
          <w:sz w:val="24"/>
          <w:szCs w:val="24"/>
        </w:rPr>
      </w:pPr>
    </w:p>
    <w:p w14:paraId="4EF784DA" w14:textId="3FA48AD2" w:rsidR="00316422" w:rsidRPr="004E0813" w:rsidRDefault="00316422" w:rsidP="00316422">
      <w:pPr>
        <w:jc w:val="both"/>
        <w:rPr>
          <w:b/>
          <w:bCs/>
          <w:color w:val="FF0000"/>
          <w:sz w:val="28"/>
          <w:szCs w:val="28"/>
          <w:u w:val="single"/>
        </w:rPr>
      </w:pPr>
      <w:r w:rsidRPr="004E0813">
        <w:rPr>
          <w:b/>
          <w:bCs/>
          <w:color w:val="FF0000"/>
          <w:sz w:val="28"/>
          <w:szCs w:val="28"/>
          <w:u w:val="single"/>
        </w:rPr>
        <w:t>Prérequis d’entrée en formation</w:t>
      </w:r>
      <w:r w:rsidR="002C38B2">
        <w:rPr>
          <w:b/>
          <w:bCs/>
          <w:color w:val="FF0000"/>
          <w:sz w:val="28"/>
          <w:szCs w:val="28"/>
          <w:u w:val="single"/>
        </w:rPr>
        <w:t xml:space="preserve"> de la double certification</w:t>
      </w:r>
    </w:p>
    <w:p w14:paraId="08B08FBE" w14:textId="77777777" w:rsidR="00316422" w:rsidRPr="00141CF4" w:rsidRDefault="00316422" w:rsidP="00316422">
      <w:pPr>
        <w:jc w:val="both"/>
        <w:rPr>
          <w:b/>
          <w:bCs/>
          <w:sz w:val="28"/>
          <w:szCs w:val="28"/>
          <w:u w:val="single"/>
        </w:rPr>
      </w:pPr>
    </w:p>
    <w:p w14:paraId="788718C1" w14:textId="29532A8C" w:rsidR="00316422" w:rsidRPr="007E0530" w:rsidRDefault="002B4729" w:rsidP="00316422">
      <w:pPr>
        <w:jc w:val="both"/>
        <w:rPr>
          <w:sz w:val="22"/>
          <w:szCs w:val="22"/>
        </w:rPr>
      </w:pPr>
      <w:r>
        <w:rPr>
          <w:sz w:val="22"/>
          <w:szCs w:val="22"/>
        </w:rPr>
        <w:t xml:space="preserve">L’accès à la certification professionnelle « Manager du développement commercial » est ouvert à tous les titulaires d’un diplôme ou titre de niveau 6, dans le domaine du commerce </w:t>
      </w:r>
      <w:r w:rsidR="00454DF0">
        <w:rPr>
          <w:sz w:val="22"/>
          <w:szCs w:val="22"/>
        </w:rPr>
        <w:t>ou</w:t>
      </w:r>
      <w:r>
        <w:rPr>
          <w:sz w:val="22"/>
          <w:szCs w:val="22"/>
        </w:rPr>
        <w:t xml:space="preserve"> du développement</w:t>
      </w:r>
      <w:r w:rsidR="00454DF0">
        <w:rPr>
          <w:sz w:val="22"/>
          <w:szCs w:val="22"/>
        </w:rPr>
        <w:t>.</w:t>
      </w:r>
    </w:p>
    <w:p w14:paraId="75EC8E36" w14:textId="77777777" w:rsidR="00316422" w:rsidRDefault="00316422" w:rsidP="005237F3">
      <w:pPr>
        <w:rPr>
          <w:sz w:val="24"/>
          <w:szCs w:val="24"/>
        </w:rPr>
      </w:pPr>
    </w:p>
    <w:p w14:paraId="0F551082" w14:textId="77777777" w:rsidR="00AC14EE" w:rsidRDefault="00AC14EE" w:rsidP="005237F3">
      <w:pPr>
        <w:rPr>
          <w:sz w:val="24"/>
          <w:szCs w:val="24"/>
        </w:rPr>
      </w:pPr>
    </w:p>
    <w:p w14:paraId="3FC8AEEF" w14:textId="1E3AF3FE" w:rsidR="00316422" w:rsidRPr="00E54E8C" w:rsidRDefault="00E54E8C" w:rsidP="005237F3">
      <w:pPr>
        <w:rPr>
          <w:b/>
          <w:bCs/>
          <w:sz w:val="28"/>
          <w:szCs w:val="28"/>
          <w:u w:val="single"/>
        </w:rPr>
      </w:pPr>
      <w:r w:rsidRPr="00E54E8C">
        <w:rPr>
          <w:b/>
          <w:bCs/>
          <w:sz w:val="28"/>
          <w:szCs w:val="28"/>
          <w:u w:val="single"/>
        </w:rPr>
        <w:t>Bloc</w:t>
      </w:r>
      <w:r w:rsidR="002C38B2">
        <w:rPr>
          <w:b/>
          <w:bCs/>
          <w:sz w:val="28"/>
          <w:szCs w:val="28"/>
          <w:u w:val="single"/>
        </w:rPr>
        <w:t>s</w:t>
      </w:r>
      <w:r w:rsidRPr="00E54E8C">
        <w:rPr>
          <w:b/>
          <w:bCs/>
          <w:sz w:val="28"/>
          <w:szCs w:val="28"/>
          <w:u w:val="single"/>
        </w:rPr>
        <w:t xml:space="preserve"> de compétences</w:t>
      </w:r>
      <w:r w:rsidR="002C38B2">
        <w:rPr>
          <w:b/>
          <w:bCs/>
          <w:sz w:val="28"/>
          <w:szCs w:val="28"/>
          <w:u w:val="single"/>
        </w:rPr>
        <w:t xml:space="preserve"> du </w:t>
      </w:r>
      <w:r w:rsidR="0065787B">
        <w:rPr>
          <w:b/>
          <w:bCs/>
          <w:sz w:val="28"/>
          <w:szCs w:val="28"/>
          <w:u w:val="single"/>
        </w:rPr>
        <w:t>titre RNCP 41966</w:t>
      </w:r>
    </w:p>
    <w:p w14:paraId="5E3FC9C9" w14:textId="77777777" w:rsidR="00E54E8C" w:rsidRDefault="00E54E8C" w:rsidP="005237F3">
      <w:pPr>
        <w:rPr>
          <w:sz w:val="24"/>
          <w:szCs w:val="24"/>
        </w:rPr>
      </w:pPr>
    </w:p>
    <w:p w14:paraId="7CDB8FDC" w14:textId="77777777" w:rsidR="00EB55AE" w:rsidRPr="00EB55AE" w:rsidRDefault="00EB55AE" w:rsidP="005237F3">
      <w:pPr>
        <w:rPr>
          <w:sz w:val="10"/>
          <w:szCs w:val="10"/>
        </w:rPr>
      </w:pPr>
    </w:p>
    <w:p w14:paraId="3477292C" w14:textId="66BDD927" w:rsidR="00B474B4" w:rsidRDefault="006469C7" w:rsidP="005237F3">
      <w:pPr>
        <w:rPr>
          <w:sz w:val="22"/>
          <w:szCs w:val="22"/>
        </w:rPr>
      </w:pPr>
      <w:r w:rsidRPr="007E0530">
        <w:rPr>
          <w:sz w:val="22"/>
          <w:szCs w:val="22"/>
        </w:rPr>
        <w:t>RNCP 41966BC01</w:t>
      </w:r>
      <w:r w:rsidRPr="007E0530">
        <w:rPr>
          <w:sz w:val="22"/>
          <w:szCs w:val="22"/>
        </w:rPr>
        <w:tab/>
        <w:t>Définir la stratégie commerciale de l’entreprise</w:t>
      </w:r>
    </w:p>
    <w:p w14:paraId="1694FE65" w14:textId="77777777" w:rsidR="0065787B" w:rsidRPr="0065787B" w:rsidRDefault="0065787B" w:rsidP="005237F3">
      <w:pPr>
        <w:rPr>
          <w:sz w:val="12"/>
          <w:szCs w:val="12"/>
        </w:rPr>
      </w:pPr>
    </w:p>
    <w:p w14:paraId="16745C29" w14:textId="27DEFDAB" w:rsidR="0053796E" w:rsidRDefault="00F328D0" w:rsidP="005237F3">
      <w:pPr>
        <w:rPr>
          <w:sz w:val="22"/>
          <w:szCs w:val="22"/>
        </w:rPr>
      </w:pPr>
      <w:r w:rsidRPr="007E0530">
        <w:rPr>
          <w:sz w:val="22"/>
          <w:szCs w:val="22"/>
        </w:rPr>
        <w:t>RNCP</w:t>
      </w:r>
      <w:r w:rsidR="00B96DA5">
        <w:rPr>
          <w:sz w:val="22"/>
          <w:szCs w:val="22"/>
        </w:rPr>
        <w:t xml:space="preserve"> </w:t>
      </w:r>
      <w:r w:rsidRPr="007E0530">
        <w:rPr>
          <w:sz w:val="22"/>
          <w:szCs w:val="22"/>
        </w:rPr>
        <w:t>41966BC02</w:t>
      </w:r>
      <w:r w:rsidRPr="007E0530">
        <w:rPr>
          <w:sz w:val="22"/>
          <w:szCs w:val="22"/>
        </w:rPr>
        <w:tab/>
        <w:t>Piloter la stratégie et la performance commerciale</w:t>
      </w:r>
    </w:p>
    <w:p w14:paraId="558BEBBA" w14:textId="77777777" w:rsidR="0065787B" w:rsidRPr="0065787B" w:rsidRDefault="0065787B" w:rsidP="005237F3">
      <w:pPr>
        <w:rPr>
          <w:sz w:val="12"/>
          <w:szCs w:val="12"/>
        </w:rPr>
      </w:pPr>
    </w:p>
    <w:p w14:paraId="7716968A" w14:textId="5D33893D" w:rsidR="00F328D0" w:rsidRDefault="00091B27" w:rsidP="005237F3">
      <w:pPr>
        <w:rPr>
          <w:sz w:val="22"/>
          <w:szCs w:val="22"/>
        </w:rPr>
      </w:pPr>
      <w:r w:rsidRPr="007E0530">
        <w:rPr>
          <w:sz w:val="22"/>
          <w:szCs w:val="22"/>
        </w:rPr>
        <w:t>RNCP</w:t>
      </w:r>
      <w:r w:rsidR="00B96DA5">
        <w:rPr>
          <w:sz w:val="22"/>
          <w:szCs w:val="22"/>
        </w:rPr>
        <w:t xml:space="preserve"> </w:t>
      </w:r>
      <w:r w:rsidRPr="007E0530">
        <w:rPr>
          <w:sz w:val="22"/>
          <w:szCs w:val="22"/>
        </w:rPr>
        <w:t>41966BC03</w:t>
      </w:r>
      <w:r w:rsidRPr="007E0530">
        <w:rPr>
          <w:sz w:val="22"/>
          <w:szCs w:val="22"/>
        </w:rPr>
        <w:tab/>
        <w:t>Manager les équipes commerciales</w:t>
      </w:r>
    </w:p>
    <w:p w14:paraId="534D6812" w14:textId="77777777" w:rsidR="0065787B" w:rsidRPr="0065787B" w:rsidRDefault="0065787B" w:rsidP="005237F3">
      <w:pPr>
        <w:rPr>
          <w:sz w:val="12"/>
          <w:szCs w:val="12"/>
        </w:rPr>
      </w:pPr>
    </w:p>
    <w:p w14:paraId="4C47D01C" w14:textId="18EB7B3B" w:rsidR="00091B27" w:rsidRPr="007E0530" w:rsidRDefault="007B18D0" w:rsidP="005237F3">
      <w:pPr>
        <w:rPr>
          <w:sz w:val="22"/>
          <w:szCs w:val="22"/>
        </w:rPr>
      </w:pPr>
      <w:r w:rsidRPr="007E0530">
        <w:rPr>
          <w:sz w:val="22"/>
          <w:szCs w:val="22"/>
        </w:rPr>
        <w:t xml:space="preserve">RNCP </w:t>
      </w:r>
      <w:r w:rsidR="009533F4" w:rsidRPr="007E0530">
        <w:rPr>
          <w:sz w:val="22"/>
          <w:szCs w:val="22"/>
        </w:rPr>
        <w:t>41966BC04</w:t>
      </w:r>
      <w:r w:rsidR="009533F4" w:rsidRPr="007E0530">
        <w:rPr>
          <w:sz w:val="22"/>
          <w:szCs w:val="22"/>
        </w:rPr>
        <w:tab/>
        <w:t xml:space="preserve">Piloter l’innovation commerciale et la compétitivité de l’entreprise </w:t>
      </w:r>
    </w:p>
    <w:p w14:paraId="4C0E138F" w14:textId="53113169" w:rsidR="00091B27" w:rsidRPr="007E0530" w:rsidRDefault="00091B27" w:rsidP="005237F3">
      <w:pPr>
        <w:rPr>
          <w:sz w:val="22"/>
          <w:szCs w:val="22"/>
        </w:rPr>
      </w:pPr>
      <w:r w:rsidRPr="007E0530">
        <w:rPr>
          <w:sz w:val="22"/>
          <w:szCs w:val="22"/>
        </w:rPr>
        <w:tab/>
      </w:r>
    </w:p>
    <w:p w14:paraId="60B5EA10" w14:textId="77777777" w:rsidR="00800E04" w:rsidRPr="009533F4" w:rsidRDefault="00800E04" w:rsidP="005237F3">
      <w:pPr>
        <w:rPr>
          <w:sz w:val="24"/>
          <w:szCs w:val="24"/>
        </w:rPr>
      </w:pPr>
    </w:p>
    <w:p w14:paraId="29CEEABF" w14:textId="6FDF5F59" w:rsidR="000648AD" w:rsidRPr="00BB299F" w:rsidRDefault="00E849BA">
      <w:pPr>
        <w:jc w:val="both"/>
        <w:rPr>
          <w:b/>
          <w:bCs/>
          <w:sz w:val="28"/>
          <w:szCs w:val="28"/>
          <w:u w:val="single"/>
        </w:rPr>
      </w:pPr>
      <w:r w:rsidRPr="00BB299F">
        <w:rPr>
          <w:b/>
          <w:bCs/>
          <w:sz w:val="28"/>
          <w:szCs w:val="28"/>
          <w:u w:val="single"/>
        </w:rPr>
        <w:t>Modalités d’évaluation</w:t>
      </w:r>
      <w:r w:rsidR="00EB55AE">
        <w:rPr>
          <w:b/>
          <w:bCs/>
          <w:sz w:val="28"/>
          <w:szCs w:val="28"/>
          <w:u w:val="single"/>
        </w:rPr>
        <w:t xml:space="preserve"> obligatoires</w:t>
      </w:r>
      <w:r w:rsidRPr="00BB299F">
        <w:rPr>
          <w:b/>
          <w:bCs/>
          <w:sz w:val="28"/>
          <w:szCs w:val="28"/>
          <w:u w:val="single"/>
        </w:rPr>
        <w:t xml:space="preserve"> </w:t>
      </w:r>
    </w:p>
    <w:p w14:paraId="370246F5" w14:textId="77777777" w:rsidR="00BB299F" w:rsidRDefault="00BB299F">
      <w:pPr>
        <w:jc w:val="both"/>
        <w:rPr>
          <w:sz w:val="24"/>
        </w:rPr>
      </w:pPr>
    </w:p>
    <w:p w14:paraId="7151960D" w14:textId="77777777" w:rsidR="00EB55AE" w:rsidRPr="00EB55AE" w:rsidRDefault="00EB55AE">
      <w:pPr>
        <w:jc w:val="both"/>
        <w:rPr>
          <w:sz w:val="10"/>
          <w:szCs w:val="10"/>
        </w:rPr>
      </w:pPr>
    </w:p>
    <w:p w14:paraId="4E730DE0" w14:textId="79688E9A" w:rsidR="00517DF7" w:rsidRDefault="00ED373C">
      <w:pPr>
        <w:jc w:val="both"/>
        <w:rPr>
          <w:sz w:val="22"/>
          <w:szCs w:val="22"/>
        </w:rPr>
      </w:pPr>
      <w:r>
        <w:rPr>
          <w:sz w:val="22"/>
          <w:szCs w:val="22"/>
        </w:rPr>
        <w:t>1</w:t>
      </w:r>
      <w:r w:rsidRPr="00ED373C">
        <w:rPr>
          <w:sz w:val="22"/>
          <w:szCs w:val="22"/>
          <w:vertAlign w:val="superscript"/>
        </w:rPr>
        <w:t>ère</w:t>
      </w:r>
      <w:r>
        <w:rPr>
          <w:sz w:val="22"/>
          <w:szCs w:val="22"/>
        </w:rPr>
        <w:t xml:space="preserve"> année : </w:t>
      </w:r>
      <w:r w:rsidR="00BB299F" w:rsidRPr="007E0530">
        <w:rPr>
          <w:sz w:val="22"/>
          <w:szCs w:val="22"/>
        </w:rPr>
        <w:t>RNCP 41966BC01 et RNCP 41966</w:t>
      </w:r>
      <w:r w:rsidR="00517DF7" w:rsidRPr="007E0530">
        <w:rPr>
          <w:sz w:val="22"/>
          <w:szCs w:val="22"/>
        </w:rPr>
        <w:t>BC02 – Contrôle continu D43</w:t>
      </w:r>
    </w:p>
    <w:p w14:paraId="4510C6B1" w14:textId="77777777" w:rsidR="0065787B" w:rsidRPr="0065787B" w:rsidRDefault="0065787B">
      <w:pPr>
        <w:jc w:val="both"/>
        <w:rPr>
          <w:sz w:val="16"/>
          <w:szCs w:val="16"/>
        </w:rPr>
      </w:pPr>
    </w:p>
    <w:p w14:paraId="25B42146" w14:textId="72D21155" w:rsidR="00CF64E4" w:rsidRPr="007E0530" w:rsidRDefault="00ED373C">
      <w:pPr>
        <w:jc w:val="both"/>
        <w:rPr>
          <w:sz w:val="22"/>
          <w:szCs w:val="22"/>
        </w:rPr>
      </w:pPr>
      <w:r>
        <w:rPr>
          <w:sz w:val="22"/>
          <w:szCs w:val="22"/>
        </w:rPr>
        <w:t>2</w:t>
      </w:r>
      <w:r w:rsidRPr="00ED373C">
        <w:rPr>
          <w:sz w:val="22"/>
          <w:szCs w:val="22"/>
          <w:vertAlign w:val="superscript"/>
        </w:rPr>
        <w:t>ème</w:t>
      </w:r>
      <w:r>
        <w:rPr>
          <w:sz w:val="22"/>
          <w:szCs w:val="22"/>
        </w:rPr>
        <w:t xml:space="preserve"> année : </w:t>
      </w:r>
      <w:r w:rsidR="00CF64E4" w:rsidRPr="007E0530">
        <w:rPr>
          <w:sz w:val="22"/>
          <w:szCs w:val="22"/>
        </w:rPr>
        <w:t>RNCP 41966BC03 et RNCP 41966BC04 – Contrôle continu D53</w:t>
      </w:r>
    </w:p>
    <w:p w14:paraId="4A1856FD" w14:textId="77777777" w:rsidR="000648AD" w:rsidRDefault="000648AD">
      <w:pPr>
        <w:jc w:val="both"/>
        <w:rPr>
          <w:sz w:val="24"/>
        </w:rPr>
      </w:pPr>
    </w:p>
    <w:p w14:paraId="365FADD6" w14:textId="77777777" w:rsidR="00C4602C" w:rsidRPr="009533F4" w:rsidRDefault="00C4602C">
      <w:pPr>
        <w:jc w:val="both"/>
        <w:rPr>
          <w:sz w:val="24"/>
        </w:rPr>
      </w:pPr>
    </w:p>
    <w:p w14:paraId="27EE5915" w14:textId="77777777" w:rsidR="000648AD" w:rsidRDefault="000648AD">
      <w:pPr>
        <w:jc w:val="both"/>
        <w:rPr>
          <w:sz w:val="24"/>
        </w:rPr>
      </w:pPr>
    </w:p>
    <w:p w14:paraId="358B9FDB" w14:textId="77777777" w:rsidR="004428FA" w:rsidRPr="009533F4" w:rsidRDefault="004428FA">
      <w:pPr>
        <w:jc w:val="both"/>
        <w:rPr>
          <w:sz w:val="24"/>
        </w:rPr>
      </w:pPr>
    </w:p>
    <w:p w14:paraId="3C4FD1E4" w14:textId="3BA17023" w:rsidR="00C4602C" w:rsidRPr="00C4602C" w:rsidRDefault="00C4602C" w:rsidP="00C4602C">
      <w:pPr>
        <w:jc w:val="center"/>
        <w:rPr>
          <w:b/>
          <w:bCs/>
          <w:i/>
          <w:iCs/>
          <w:color w:val="FF0000"/>
          <w:sz w:val="24"/>
        </w:rPr>
      </w:pPr>
      <w:r w:rsidRPr="00C4602C">
        <w:rPr>
          <w:b/>
          <w:bCs/>
          <w:i/>
          <w:iCs/>
          <w:noProof/>
          <w:color w:val="FF0000"/>
          <w:sz w:val="24"/>
        </w:rPr>
        <w:drawing>
          <wp:inline distT="0" distB="0" distL="0" distR="0" wp14:anchorId="3F04F5A0" wp14:editId="0F9CB78C">
            <wp:extent cx="1097280" cy="864308"/>
            <wp:effectExtent l="0" t="0" r="7620" b="0"/>
            <wp:docPr id="16057940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6359" cy="871460"/>
                    </a:xfrm>
                    <a:prstGeom prst="rect">
                      <a:avLst/>
                    </a:prstGeom>
                    <a:noFill/>
                    <a:ln>
                      <a:noFill/>
                    </a:ln>
                  </pic:spPr>
                </pic:pic>
              </a:graphicData>
            </a:graphic>
          </wp:inline>
        </w:drawing>
      </w:r>
    </w:p>
    <w:p w14:paraId="21260F9E" w14:textId="77777777" w:rsidR="001C22E8" w:rsidRPr="00CC1E26" w:rsidRDefault="001C22E8">
      <w:pPr>
        <w:jc w:val="center"/>
        <w:rPr>
          <w:b/>
          <w:bCs/>
          <w:i/>
          <w:iCs/>
          <w:color w:val="FF0000"/>
          <w:sz w:val="24"/>
        </w:rPr>
      </w:pPr>
      <w:r w:rsidRPr="00CC1E26">
        <w:rPr>
          <w:b/>
          <w:bCs/>
          <w:i/>
          <w:iCs/>
          <w:color w:val="FF0000"/>
          <w:sz w:val="24"/>
        </w:rPr>
        <w:t>EPPA (Ecole de Préparation à la Pratique des Affaires)</w:t>
      </w:r>
    </w:p>
    <w:p w14:paraId="4C31F0DF" w14:textId="77777777" w:rsidR="001C22E8" w:rsidRPr="00CC1E26" w:rsidRDefault="001C22E8">
      <w:pPr>
        <w:jc w:val="center"/>
        <w:rPr>
          <w:b/>
          <w:bCs/>
          <w:i/>
          <w:iCs/>
          <w:color w:val="FF0000"/>
          <w:sz w:val="22"/>
        </w:rPr>
      </w:pPr>
      <w:r w:rsidRPr="00CC1E26">
        <w:rPr>
          <w:b/>
          <w:bCs/>
          <w:i/>
          <w:iCs/>
          <w:color w:val="FF0000"/>
          <w:sz w:val="22"/>
        </w:rPr>
        <w:t>14, Bd. Gouvion St Cyr, 75017 – PARIS</w:t>
      </w:r>
    </w:p>
    <w:p w14:paraId="32F27800" w14:textId="79E7E0E8" w:rsidR="001C22E8" w:rsidRPr="00CC1E26" w:rsidRDefault="00262F23">
      <w:pPr>
        <w:jc w:val="center"/>
        <w:rPr>
          <w:b/>
          <w:bCs/>
          <w:i/>
          <w:iCs/>
          <w:color w:val="FF0000"/>
          <w:sz w:val="22"/>
        </w:rPr>
      </w:pPr>
      <w:r>
        <w:rPr>
          <w:b/>
          <w:bCs/>
          <w:i/>
          <w:iCs/>
          <w:color w:val="FF0000"/>
          <w:sz w:val="22"/>
        </w:rPr>
        <w:t xml:space="preserve"> 10, Rue Claude Debussy, 75017 - PARIS</w:t>
      </w:r>
    </w:p>
    <w:p w14:paraId="1AF25B70" w14:textId="01FAB524" w:rsidR="001C22E8" w:rsidRPr="00CC1E26" w:rsidRDefault="001C22E8">
      <w:pPr>
        <w:jc w:val="center"/>
        <w:rPr>
          <w:b/>
          <w:bCs/>
          <w:i/>
          <w:iCs/>
          <w:color w:val="FF0000"/>
          <w:sz w:val="22"/>
        </w:rPr>
      </w:pPr>
      <w:r w:rsidRPr="00CC1E26">
        <w:rPr>
          <w:b/>
          <w:bCs/>
          <w:i/>
          <w:iCs/>
          <w:color w:val="FF0000"/>
          <w:sz w:val="22"/>
        </w:rPr>
        <w:t>Tel : 01.55.86.27.67</w:t>
      </w:r>
    </w:p>
    <w:p w14:paraId="5266FC60" w14:textId="6EDF1863" w:rsidR="0047261F" w:rsidRDefault="001C22E8">
      <w:pPr>
        <w:jc w:val="center"/>
        <w:rPr>
          <w:sz w:val="24"/>
        </w:rPr>
      </w:pPr>
      <w:r w:rsidRPr="00CC1E26">
        <w:rPr>
          <w:b/>
          <w:bCs/>
          <w:i/>
          <w:iCs/>
          <w:color w:val="FF0000"/>
          <w:sz w:val="22"/>
        </w:rPr>
        <w:t xml:space="preserve">Email : </w:t>
      </w:r>
      <w:hyperlink r:id="rId18" w:history="1">
        <w:r>
          <w:rPr>
            <w:rStyle w:val="Lienhypertexte"/>
            <w:b/>
            <w:bCs/>
            <w:i/>
            <w:iCs/>
            <w:sz w:val="22"/>
          </w:rPr>
          <w:t>eppa2@wanadoo.fr</w:t>
        </w:r>
      </w:hyperlink>
      <w:r>
        <w:rPr>
          <w:b/>
          <w:bCs/>
          <w:i/>
          <w:iCs/>
          <w:sz w:val="22"/>
        </w:rPr>
        <w:t xml:space="preserve"> - </w:t>
      </w:r>
      <w:r w:rsidRPr="00CC1E26">
        <w:rPr>
          <w:b/>
          <w:bCs/>
          <w:i/>
          <w:iCs/>
          <w:color w:val="FF0000"/>
          <w:sz w:val="22"/>
        </w:rPr>
        <w:t>Site internet </w:t>
      </w:r>
      <w:r>
        <w:rPr>
          <w:b/>
          <w:bCs/>
          <w:i/>
          <w:iCs/>
          <w:sz w:val="22"/>
        </w:rPr>
        <w:t xml:space="preserve">: </w:t>
      </w:r>
      <w:hyperlink r:id="rId19" w:history="1">
        <w:r>
          <w:rPr>
            <w:rStyle w:val="Lienhypertexte"/>
            <w:b/>
            <w:bCs/>
            <w:i/>
            <w:iCs/>
            <w:sz w:val="22"/>
          </w:rPr>
          <w:t>www.eppa-alternance.com</w:t>
        </w:r>
      </w:hyperlink>
    </w:p>
    <w:sectPr w:rsidR="0047261F" w:rsidSect="00FA4E0C">
      <w:pgSz w:w="11906" w:h="16838"/>
      <w:pgMar w:top="510" w:right="510" w:bottom="51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DA5"/>
    <w:multiLevelType w:val="hybridMultilevel"/>
    <w:tmpl w:val="23D655F6"/>
    <w:lvl w:ilvl="0" w:tplc="7304D94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F0797"/>
    <w:multiLevelType w:val="hybridMultilevel"/>
    <w:tmpl w:val="8762269A"/>
    <w:lvl w:ilvl="0" w:tplc="040C0001">
      <w:start w:val="105"/>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633E2"/>
    <w:multiLevelType w:val="hybridMultilevel"/>
    <w:tmpl w:val="D010B3A0"/>
    <w:lvl w:ilvl="0" w:tplc="C7F6C936">
      <w:start w:val="4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23E1A"/>
    <w:multiLevelType w:val="hybridMultilevel"/>
    <w:tmpl w:val="0B5E5E4E"/>
    <w:lvl w:ilvl="0" w:tplc="040C0001">
      <w:start w:val="4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0051B"/>
    <w:multiLevelType w:val="hybridMultilevel"/>
    <w:tmpl w:val="5C742AD8"/>
    <w:lvl w:ilvl="0" w:tplc="AADEA60A">
      <w:start w:val="1"/>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4C8F6113"/>
    <w:multiLevelType w:val="hybridMultilevel"/>
    <w:tmpl w:val="AB485E3A"/>
    <w:lvl w:ilvl="0" w:tplc="DD02154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0E6C5F"/>
    <w:multiLevelType w:val="hybridMultilevel"/>
    <w:tmpl w:val="BF8E5760"/>
    <w:lvl w:ilvl="0" w:tplc="040C0001">
      <w:start w:val="4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1344163">
    <w:abstractNumId w:val="1"/>
  </w:num>
  <w:num w:numId="2" w16cid:durableId="247737999">
    <w:abstractNumId w:val="0"/>
  </w:num>
  <w:num w:numId="3" w16cid:durableId="1366561846">
    <w:abstractNumId w:val="4"/>
  </w:num>
  <w:num w:numId="4" w16cid:durableId="251547575">
    <w:abstractNumId w:val="5"/>
  </w:num>
  <w:num w:numId="5" w16cid:durableId="1767919673">
    <w:abstractNumId w:val="2"/>
  </w:num>
  <w:num w:numId="6" w16cid:durableId="2121991297">
    <w:abstractNumId w:val="3"/>
  </w:num>
  <w:num w:numId="7" w16cid:durableId="460655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1D"/>
    <w:rsid w:val="00006F9C"/>
    <w:rsid w:val="00026F3B"/>
    <w:rsid w:val="0003072D"/>
    <w:rsid w:val="00032454"/>
    <w:rsid w:val="00040BDF"/>
    <w:rsid w:val="00047429"/>
    <w:rsid w:val="0006193F"/>
    <w:rsid w:val="00063704"/>
    <w:rsid w:val="000648AD"/>
    <w:rsid w:val="000674C4"/>
    <w:rsid w:val="00091B27"/>
    <w:rsid w:val="00095F0F"/>
    <w:rsid w:val="00096ED7"/>
    <w:rsid w:val="000A37B8"/>
    <w:rsid w:val="000A40AA"/>
    <w:rsid w:val="000B2E9D"/>
    <w:rsid w:val="000B36C8"/>
    <w:rsid w:val="000B7C14"/>
    <w:rsid w:val="000C0642"/>
    <w:rsid w:val="000D3FED"/>
    <w:rsid w:val="000D5274"/>
    <w:rsid w:val="000D63A9"/>
    <w:rsid w:val="00100B7C"/>
    <w:rsid w:val="001101C9"/>
    <w:rsid w:val="0013541D"/>
    <w:rsid w:val="00141CF4"/>
    <w:rsid w:val="001507D6"/>
    <w:rsid w:val="0016043B"/>
    <w:rsid w:val="00160DFA"/>
    <w:rsid w:val="00162416"/>
    <w:rsid w:val="0016767A"/>
    <w:rsid w:val="00177DF5"/>
    <w:rsid w:val="00181CF7"/>
    <w:rsid w:val="00183696"/>
    <w:rsid w:val="00185CF5"/>
    <w:rsid w:val="00190E8F"/>
    <w:rsid w:val="001915F6"/>
    <w:rsid w:val="001B552D"/>
    <w:rsid w:val="001B740D"/>
    <w:rsid w:val="001C1A1D"/>
    <w:rsid w:val="001C22E8"/>
    <w:rsid w:val="001C2ACC"/>
    <w:rsid w:val="001C32CF"/>
    <w:rsid w:val="001D3861"/>
    <w:rsid w:val="001D7AC0"/>
    <w:rsid w:val="001E12DB"/>
    <w:rsid w:val="001E6AF7"/>
    <w:rsid w:val="001F0E04"/>
    <w:rsid w:val="001F2DA4"/>
    <w:rsid w:val="001F5B8D"/>
    <w:rsid w:val="0021505E"/>
    <w:rsid w:val="002152C0"/>
    <w:rsid w:val="00220CA2"/>
    <w:rsid w:val="00224DA9"/>
    <w:rsid w:val="00230E80"/>
    <w:rsid w:val="00234DC9"/>
    <w:rsid w:val="00244DEF"/>
    <w:rsid w:val="002474B9"/>
    <w:rsid w:val="00247B5A"/>
    <w:rsid w:val="00251FE5"/>
    <w:rsid w:val="00261396"/>
    <w:rsid w:val="00262F23"/>
    <w:rsid w:val="00263810"/>
    <w:rsid w:val="002661AB"/>
    <w:rsid w:val="00275827"/>
    <w:rsid w:val="002859EE"/>
    <w:rsid w:val="00294963"/>
    <w:rsid w:val="002A076D"/>
    <w:rsid w:val="002B4072"/>
    <w:rsid w:val="002B4729"/>
    <w:rsid w:val="002B572A"/>
    <w:rsid w:val="002C38B2"/>
    <w:rsid w:val="002C6D60"/>
    <w:rsid w:val="002C7770"/>
    <w:rsid w:val="002E4B0C"/>
    <w:rsid w:val="002F2045"/>
    <w:rsid w:val="003052F2"/>
    <w:rsid w:val="003134C0"/>
    <w:rsid w:val="00313A2C"/>
    <w:rsid w:val="00316422"/>
    <w:rsid w:val="0031776F"/>
    <w:rsid w:val="003177AD"/>
    <w:rsid w:val="00317E04"/>
    <w:rsid w:val="00326795"/>
    <w:rsid w:val="0033345C"/>
    <w:rsid w:val="00334282"/>
    <w:rsid w:val="00337F1B"/>
    <w:rsid w:val="00340B58"/>
    <w:rsid w:val="00345E27"/>
    <w:rsid w:val="00352671"/>
    <w:rsid w:val="00357457"/>
    <w:rsid w:val="00360AA2"/>
    <w:rsid w:val="0036252B"/>
    <w:rsid w:val="00366CCA"/>
    <w:rsid w:val="00383730"/>
    <w:rsid w:val="003905B0"/>
    <w:rsid w:val="003A1418"/>
    <w:rsid w:val="003B13EF"/>
    <w:rsid w:val="003B1909"/>
    <w:rsid w:val="003B6981"/>
    <w:rsid w:val="003C689C"/>
    <w:rsid w:val="003C7076"/>
    <w:rsid w:val="003D6C7D"/>
    <w:rsid w:val="003D6CC2"/>
    <w:rsid w:val="0040302B"/>
    <w:rsid w:val="0040718C"/>
    <w:rsid w:val="00416A74"/>
    <w:rsid w:val="00426787"/>
    <w:rsid w:val="00426BED"/>
    <w:rsid w:val="004321D4"/>
    <w:rsid w:val="00432E76"/>
    <w:rsid w:val="004428FA"/>
    <w:rsid w:val="00446E89"/>
    <w:rsid w:val="0045205B"/>
    <w:rsid w:val="00454DF0"/>
    <w:rsid w:val="0046216E"/>
    <w:rsid w:val="00472298"/>
    <w:rsid w:val="0047261F"/>
    <w:rsid w:val="00480450"/>
    <w:rsid w:val="0048503E"/>
    <w:rsid w:val="0048623A"/>
    <w:rsid w:val="00494EAF"/>
    <w:rsid w:val="0049678F"/>
    <w:rsid w:val="004A084E"/>
    <w:rsid w:val="004A0DBB"/>
    <w:rsid w:val="004A1003"/>
    <w:rsid w:val="004A7271"/>
    <w:rsid w:val="004B0974"/>
    <w:rsid w:val="004B39D1"/>
    <w:rsid w:val="004B5098"/>
    <w:rsid w:val="004B62DA"/>
    <w:rsid w:val="004C0E01"/>
    <w:rsid w:val="004C50A8"/>
    <w:rsid w:val="004D1CC6"/>
    <w:rsid w:val="004E0813"/>
    <w:rsid w:val="0050253A"/>
    <w:rsid w:val="005048E2"/>
    <w:rsid w:val="00517DF7"/>
    <w:rsid w:val="005237F3"/>
    <w:rsid w:val="00524178"/>
    <w:rsid w:val="005245EF"/>
    <w:rsid w:val="00536C41"/>
    <w:rsid w:val="0053796E"/>
    <w:rsid w:val="0054164E"/>
    <w:rsid w:val="00545951"/>
    <w:rsid w:val="00546696"/>
    <w:rsid w:val="00546C84"/>
    <w:rsid w:val="0055273A"/>
    <w:rsid w:val="00557B38"/>
    <w:rsid w:val="00565297"/>
    <w:rsid w:val="00570B0A"/>
    <w:rsid w:val="0057297A"/>
    <w:rsid w:val="00576112"/>
    <w:rsid w:val="0059680D"/>
    <w:rsid w:val="005C6450"/>
    <w:rsid w:val="005D4A65"/>
    <w:rsid w:val="005E52FC"/>
    <w:rsid w:val="005E7FF6"/>
    <w:rsid w:val="005F0CB7"/>
    <w:rsid w:val="005F4F00"/>
    <w:rsid w:val="005F4F96"/>
    <w:rsid w:val="00604D45"/>
    <w:rsid w:val="00611723"/>
    <w:rsid w:val="0061230D"/>
    <w:rsid w:val="00620BF6"/>
    <w:rsid w:val="00623E2C"/>
    <w:rsid w:val="00633CB8"/>
    <w:rsid w:val="00646340"/>
    <w:rsid w:val="006469C7"/>
    <w:rsid w:val="00656296"/>
    <w:rsid w:val="0065787B"/>
    <w:rsid w:val="00661385"/>
    <w:rsid w:val="00661D35"/>
    <w:rsid w:val="00662028"/>
    <w:rsid w:val="00670DD9"/>
    <w:rsid w:val="00680B6E"/>
    <w:rsid w:val="006830BC"/>
    <w:rsid w:val="006922A1"/>
    <w:rsid w:val="00693EE4"/>
    <w:rsid w:val="006953A1"/>
    <w:rsid w:val="006958A0"/>
    <w:rsid w:val="006A0114"/>
    <w:rsid w:val="006A5B9E"/>
    <w:rsid w:val="006D3272"/>
    <w:rsid w:val="006E257C"/>
    <w:rsid w:val="006F297F"/>
    <w:rsid w:val="006F2F88"/>
    <w:rsid w:val="006F4859"/>
    <w:rsid w:val="007061E2"/>
    <w:rsid w:val="00707DF2"/>
    <w:rsid w:val="00714DA2"/>
    <w:rsid w:val="00725304"/>
    <w:rsid w:val="00730225"/>
    <w:rsid w:val="00731474"/>
    <w:rsid w:val="00740A2D"/>
    <w:rsid w:val="00741E62"/>
    <w:rsid w:val="00744732"/>
    <w:rsid w:val="0075680E"/>
    <w:rsid w:val="00767500"/>
    <w:rsid w:val="00767C28"/>
    <w:rsid w:val="0077128D"/>
    <w:rsid w:val="007866DE"/>
    <w:rsid w:val="007876DC"/>
    <w:rsid w:val="0079443F"/>
    <w:rsid w:val="00796F07"/>
    <w:rsid w:val="007A3139"/>
    <w:rsid w:val="007A6FA7"/>
    <w:rsid w:val="007B18D0"/>
    <w:rsid w:val="007B2096"/>
    <w:rsid w:val="007B2F68"/>
    <w:rsid w:val="007B6A87"/>
    <w:rsid w:val="007B7AC9"/>
    <w:rsid w:val="007C00FD"/>
    <w:rsid w:val="007C5475"/>
    <w:rsid w:val="007C66BF"/>
    <w:rsid w:val="007C7B8A"/>
    <w:rsid w:val="007D5144"/>
    <w:rsid w:val="007D5623"/>
    <w:rsid w:val="007E0530"/>
    <w:rsid w:val="007E6397"/>
    <w:rsid w:val="007E6EC5"/>
    <w:rsid w:val="007F05AF"/>
    <w:rsid w:val="008004D7"/>
    <w:rsid w:val="00800E04"/>
    <w:rsid w:val="008044BE"/>
    <w:rsid w:val="00814EE1"/>
    <w:rsid w:val="008175A5"/>
    <w:rsid w:val="00820E14"/>
    <w:rsid w:val="00827A2D"/>
    <w:rsid w:val="00833572"/>
    <w:rsid w:val="00837066"/>
    <w:rsid w:val="008464B1"/>
    <w:rsid w:val="0086030A"/>
    <w:rsid w:val="00873902"/>
    <w:rsid w:val="00873D99"/>
    <w:rsid w:val="00873F51"/>
    <w:rsid w:val="00875310"/>
    <w:rsid w:val="008877A1"/>
    <w:rsid w:val="00890A11"/>
    <w:rsid w:val="008B08B3"/>
    <w:rsid w:val="008C05CC"/>
    <w:rsid w:val="008D0921"/>
    <w:rsid w:val="008D4F68"/>
    <w:rsid w:val="008E3A04"/>
    <w:rsid w:val="008F3627"/>
    <w:rsid w:val="00901263"/>
    <w:rsid w:val="0091120E"/>
    <w:rsid w:val="00913CEF"/>
    <w:rsid w:val="00921535"/>
    <w:rsid w:val="009274E9"/>
    <w:rsid w:val="00927751"/>
    <w:rsid w:val="00930547"/>
    <w:rsid w:val="00930F57"/>
    <w:rsid w:val="00933087"/>
    <w:rsid w:val="00937FA1"/>
    <w:rsid w:val="009403A2"/>
    <w:rsid w:val="009404B0"/>
    <w:rsid w:val="00945291"/>
    <w:rsid w:val="009513E4"/>
    <w:rsid w:val="009533F4"/>
    <w:rsid w:val="00956FBD"/>
    <w:rsid w:val="00962961"/>
    <w:rsid w:val="00967D15"/>
    <w:rsid w:val="0097771E"/>
    <w:rsid w:val="0098227B"/>
    <w:rsid w:val="00982590"/>
    <w:rsid w:val="00993BF4"/>
    <w:rsid w:val="00995029"/>
    <w:rsid w:val="00996976"/>
    <w:rsid w:val="00997347"/>
    <w:rsid w:val="009A1C2E"/>
    <w:rsid w:val="009A2C9A"/>
    <w:rsid w:val="009A36E0"/>
    <w:rsid w:val="009C769F"/>
    <w:rsid w:val="009D2275"/>
    <w:rsid w:val="009D73B5"/>
    <w:rsid w:val="009E67DB"/>
    <w:rsid w:val="009F0FD6"/>
    <w:rsid w:val="009F1D01"/>
    <w:rsid w:val="009F3CC3"/>
    <w:rsid w:val="00A00F6E"/>
    <w:rsid w:val="00A02556"/>
    <w:rsid w:val="00A0589C"/>
    <w:rsid w:val="00A07419"/>
    <w:rsid w:val="00A11AEF"/>
    <w:rsid w:val="00A131A2"/>
    <w:rsid w:val="00A169B6"/>
    <w:rsid w:val="00A2040F"/>
    <w:rsid w:val="00A2283F"/>
    <w:rsid w:val="00A56BAC"/>
    <w:rsid w:val="00A6291C"/>
    <w:rsid w:val="00A633F6"/>
    <w:rsid w:val="00A75EEA"/>
    <w:rsid w:val="00A84087"/>
    <w:rsid w:val="00A94D77"/>
    <w:rsid w:val="00AA1B05"/>
    <w:rsid w:val="00AC14EE"/>
    <w:rsid w:val="00AC3557"/>
    <w:rsid w:val="00AC3A0F"/>
    <w:rsid w:val="00AD1997"/>
    <w:rsid w:val="00AE0E17"/>
    <w:rsid w:val="00AE2C88"/>
    <w:rsid w:val="00B0689C"/>
    <w:rsid w:val="00B07214"/>
    <w:rsid w:val="00B439E3"/>
    <w:rsid w:val="00B462E8"/>
    <w:rsid w:val="00B474B4"/>
    <w:rsid w:val="00B52B51"/>
    <w:rsid w:val="00B571F8"/>
    <w:rsid w:val="00B62819"/>
    <w:rsid w:val="00B71C49"/>
    <w:rsid w:val="00B751C9"/>
    <w:rsid w:val="00B76BBF"/>
    <w:rsid w:val="00B80D11"/>
    <w:rsid w:val="00B8114A"/>
    <w:rsid w:val="00B82CFC"/>
    <w:rsid w:val="00B84721"/>
    <w:rsid w:val="00B85837"/>
    <w:rsid w:val="00B90D04"/>
    <w:rsid w:val="00B92856"/>
    <w:rsid w:val="00B96DA5"/>
    <w:rsid w:val="00BB299F"/>
    <w:rsid w:val="00BB4057"/>
    <w:rsid w:val="00BC4B02"/>
    <w:rsid w:val="00BD18F6"/>
    <w:rsid w:val="00BD2113"/>
    <w:rsid w:val="00BD3566"/>
    <w:rsid w:val="00BD3861"/>
    <w:rsid w:val="00BE30B9"/>
    <w:rsid w:val="00BE65BA"/>
    <w:rsid w:val="00BF2FBA"/>
    <w:rsid w:val="00C03CA8"/>
    <w:rsid w:val="00C03F44"/>
    <w:rsid w:val="00C13B1D"/>
    <w:rsid w:val="00C175DB"/>
    <w:rsid w:val="00C33F62"/>
    <w:rsid w:val="00C3421F"/>
    <w:rsid w:val="00C359DF"/>
    <w:rsid w:val="00C3769D"/>
    <w:rsid w:val="00C4602C"/>
    <w:rsid w:val="00C47EF0"/>
    <w:rsid w:val="00C52EAD"/>
    <w:rsid w:val="00C531F6"/>
    <w:rsid w:val="00C54493"/>
    <w:rsid w:val="00C55647"/>
    <w:rsid w:val="00C55F13"/>
    <w:rsid w:val="00C566B5"/>
    <w:rsid w:val="00C57194"/>
    <w:rsid w:val="00C611F5"/>
    <w:rsid w:val="00C77454"/>
    <w:rsid w:val="00C77ADD"/>
    <w:rsid w:val="00C83036"/>
    <w:rsid w:val="00CA063E"/>
    <w:rsid w:val="00CA122B"/>
    <w:rsid w:val="00CA707D"/>
    <w:rsid w:val="00CB209F"/>
    <w:rsid w:val="00CB6E7F"/>
    <w:rsid w:val="00CB7C10"/>
    <w:rsid w:val="00CC0483"/>
    <w:rsid w:val="00CC1E26"/>
    <w:rsid w:val="00CE51B3"/>
    <w:rsid w:val="00CE5A1B"/>
    <w:rsid w:val="00CE7819"/>
    <w:rsid w:val="00CF64E4"/>
    <w:rsid w:val="00D038CA"/>
    <w:rsid w:val="00D05383"/>
    <w:rsid w:val="00D06C53"/>
    <w:rsid w:val="00D154F4"/>
    <w:rsid w:val="00D17AD1"/>
    <w:rsid w:val="00D20F6A"/>
    <w:rsid w:val="00D25E3B"/>
    <w:rsid w:val="00D307B7"/>
    <w:rsid w:val="00D31B1C"/>
    <w:rsid w:val="00D32D5E"/>
    <w:rsid w:val="00D4296F"/>
    <w:rsid w:val="00D45A31"/>
    <w:rsid w:val="00D47BA6"/>
    <w:rsid w:val="00D508C3"/>
    <w:rsid w:val="00D54C36"/>
    <w:rsid w:val="00D60AC8"/>
    <w:rsid w:val="00D73726"/>
    <w:rsid w:val="00D8134E"/>
    <w:rsid w:val="00D9016A"/>
    <w:rsid w:val="00D9538D"/>
    <w:rsid w:val="00D95A6B"/>
    <w:rsid w:val="00D96BDD"/>
    <w:rsid w:val="00D97816"/>
    <w:rsid w:val="00D97C76"/>
    <w:rsid w:val="00DA6C82"/>
    <w:rsid w:val="00DB6095"/>
    <w:rsid w:val="00DB6BC4"/>
    <w:rsid w:val="00DC666B"/>
    <w:rsid w:val="00DD14C6"/>
    <w:rsid w:val="00DE37B9"/>
    <w:rsid w:val="00DE62C6"/>
    <w:rsid w:val="00DE74F3"/>
    <w:rsid w:val="00DF1B17"/>
    <w:rsid w:val="00DF7172"/>
    <w:rsid w:val="00E01A6C"/>
    <w:rsid w:val="00E12A18"/>
    <w:rsid w:val="00E140EB"/>
    <w:rsid w:val="00E1529E"/>
    <w:rsid w:val="00E23467"/>
    <w:rsid w:val="00E23C31"/>
    <w:rsid w:val="00E2786F"/>
    <w:rsid w:val="00E33481"/>
    <w:rsid w:val="00E34067"/>
    <w:rsid w:val="00E40335"/>
    <w:rsid w:val="00E416B6"/>
    <w:rsid w:val="00E54E8C"/>
    <w:rsid w:val="00E56982"/>
    <w:rsid w:val="00E5713C"/>
    <w:rsid w:val="00E72F5F"/>
    <w:rsid w:val="00E73771"/>
    <w:rsid w:val="00E81F15"/>
    <w:rsid w:val="00E849BA"/>
    <w:rsid w:val="00E85532"/>
    <w:rsid w:val="00E970FE"/>
    <w:rsid w:val="00EB55AE"/>
    <w:rsid w:val="00EB5FBB"/>
    <w:rsid w:val="00EC18C0"/>
    <w:rsid w:val="00EC34F1"/>
    <w:rsid w:val="00EC5DEC"/>
    <w:rsid w:val="00ED20CE"/>
    <w:rsid w:val="00ED373C"/>
    <w:rsid w:val="00EE2585"/>
    <w:rsid w:val="00EE3E67"/>
    <w:rsid w:val="00EE5C82"/>
    <w:rsid w:val="00EF0D7B"/>
    <w:rsid w:val="00EF1DAE"/>
    <w:rsid w:val="00EF3A9F"/>
    <w:rsid w:val="00EF6F01"/>
    <w:rsid w:val="00F02C18"/>
    <w:rsid w:val="00F06BE4"/>
    <w:rsid w:val="00F328D0"/>
    <w:rsid w:val="00F32BC6"/>
    <w:rsid w:val="00F40D75"/>
    <w:rsid w:val="00F41420"/>
    <w:rsid w:val="00F444B0"/>
    <w:rsid w:val="00F56184"/>
    <w:rsid w:val="00F57552"/>
    <w:rsid w:val="00F60073"/>
    <w:rsid w:val="00F62B2B"/>
    <w:rsid w:val="00F6369B"/>
    <w:rsid w:val="00F652EB"/>
    <w:rsid w:val="00F72744"/>
    <w:rsid w:val="00F806BC"/>
    <w:rsid w:val="00F81010"/>
    <w:rsid w:val="00F8115A"/>
    <w:rsid w:val="00F82B54"/>
    <w:rsid w:val="00F84806"/>
    <w:rsid w:val="00F8676A"/>
    <w:rsid w:val="00F9515F"/>
    <w:rsid w:val="00FA4E0C"/>
    <w:rsid w:val="00FB7426"/>
    <w:rsid w:val="00FC0153"/>
    <w:rsid w:val="00FC692C"/>
    <w:rsid w:val="00FD311D"/>
    <w:rsid w:val="00FD3F8A"/>
    <w:rsid w:val="00FE0B9E"/>
    <w:rsid w:val="00FE31E7"/>
    <w:rsid w:val="00FE3B6A"/>
    <w:rsid w:val="00FF2961"/>
    <w:rsid w:val="00FF3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6810"/>
  <w15:docId w15:val="{D58864FF-0566-494F-B3C0-B1689329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b/>
      <w:bCs/>
      <w:sz w:val="28"/>
    </w:rPr>
  </w:style>
  <w:style w:type="paragraph" w:styleId="Titre2">
    <w:name w:val="heading 2"/>
    <w:basedOn w:val="Normal"/>
    <w:next w:val="Normal"/>
    <w:qFormat/>
    <w:pPr>
      <w:keepNext/>
      <w:outlineLvl w:val="1"/>
    </w:pPr>
    <w:rPr>
      <w:b/>
      <w:bCs/>
      <w:sz w:val="24"/>
      <w:lang w:val="en-GB"/>
    </w:rPr>
  </w:style>
  <w:style w:type="paragraph" w:styleId="Titre3">
    <w:name w:val="heading 3"/>
    <w:basedOn w:val="Normal"/>
    <w:next w:val="Normal"/>
    <w:qFormat/>
    <w:pPr>
      <w:keepNext/>
      <w:outlineLvl w:val="2"/>
    </w:pPr>
    <w:rPr>
      <w:sz w:val="28"/>
    </w:rPr>
  </w:style>
  <w:style w:type="paragraph" w:styleId="Titre4">
    <w:name w:val="heading 4"/>
    <w:basedOn w:val="Normal"/>
    <w:next w:val="Normal"/>
    <w:qFormat/>
    <w:pPr>
      <w:keepNext/>
      <w:outlineLvl w:val="3"/>
    </w:pPr>
    <w:rPr>
      <w:b/>
      <w:bCs/>
      <w:sz w:val="24"/>
      <w:u w:val="single"/>
    </w:rPr>
  </w:style>
  <w:style w:type="paragraph" w:styleId="Titre5">
    <w:name w:val="heading 5"/>
    <w:basedOn w:val="Normal"/>
    <w:next w:val="Normal"/>
    <w:qFormat/>
    <w:pPr>
      <w:keepNext/>
      <w:jc w:val="both"/>
      <w:outlineLvl w:val="4"/>
    </w:pPr>
    <w:rPr>
      <w:b/>
      <w:bCs/>
      <w:color w:val="339966"/>
      <w:sz w:val="24"/>
      <w:u w:val="single"/>
    </w:rPr>
  </w:style>
  <w:style w:type="paragraph" w:styleId="Titre6">
    <w:name w:val="heading 6"/>
    <w:basedOn w:val="Normal"/>
    <w:next w:val="Normal"/>
    <w:qFormat/>
    <w:pPr>
      <w:keepNext/>
      <w:jc w:val="both"/>
      <w:outlineLvl w:val="5"/>
    </w:pPr>
    <w:rPr>
      <w:b/>
      <w:bCs/>
      <w:sz w:val="24"/>
      <w:u w:val="single"/>
    </w:rPr>
  </w:style>
  <w:style w:type="paragraph" w:styleId="Titre7">
    <w:name w:val="heading 7"/>
    <w:basedOn w:val="Normal"/>
    <w:next w:val="Normal"/>
    <w:qFormat/>
    <w:pPr>
      <w:keepNext/>
      <w:jc w:val="both"/>
      <w:outlineLvl w:val="6"/>
    </w:pPr>
    <w:rPr>
      <w:b/>
      <w:bCs/>
      <w:color w:val="339966"/>
      <w:sz w:val="28"/>
      <w:u w:val="single"/>
    </w:rPr>
  </w:style>
  <w:style w:type="paragraph" w:styleId="Titre8">
    <w:name w:val="heading 8"/>
    <w:basedOn w:val="Normal"/>
    <w:next w:val="Normal"/>
    <w:qFormat/>
    <w:pPr>
      <w:keepNext/>
      <w:jc w:val="both"/>
      <w:outlineLvl w:val="7"/>
    </w:pPr>
    <w:rPr>
      <w:sz w:val="24"/>
    </w:rPr>
  </w:style>
  <w:style w:type="paragraph" w:styleId="Titre9">
    <w:name w:val="heading 9"/>
    <w:basedOn w:val="Normal"/>
    <w:next w:val="Normal"/>
    <w:qFormat/>
    <w:pPr>
      <w:keepNext/>
      <w:jc w:val="both"/>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b/>
      <w:bCs/>
      <w:sz w:val="36"/>
    </w:rPr>
  </w:style>
  <w:style w:type="paragraph" w:styleId="Corpsdetexte2">
    <w:name w:val="Body Text 2"/>
    <w:basedOn w:val="Normal"/>
    <w:pPr>
      <w:jc w:val="center"/>
    </w:pPr>
    <w:rPr>
      <w:sz w:val="24"/>
    </w:rPr>
  </w:style>
  <w:style w:type="character" w:styleId="Lienhypertexte">
    <w:name w:val="Hyperlink"/>
    <w:basedOn w:val="Policepardfaut"/>
    <w:rPr>
      <w:color w:val="0000FF"/>
      <w:u w:val="single"/>
    </w:rPr>
  </w:style>
  <w:style w:type="paragraph" w:styleId="Corpsdetexte3">
    <w:name w:val="Body Text 3"/>
    <w:basedOn w:val="Normal"/>
    <w:rPr>
      <w:sz w:val="24"/>
    </w:rPr>
  </w:style>
  <w:style w:type="paragraph" w:styleId="Retraitcorpsdetexte">
    <w:name w:val="Body Text Indent"/>
    <w:basedOn w:val="Normal"/>
    <w:pPr>
      <w:ind w:left="708"/>
      <w:jc w:val="both"/>
    </w:pPr>
    <w:rPr>
      <w:sz w:val="24"/>
    </w:rPr>
  </w:style>
  <w:style w:type="paragraph" w:styleId="Paragraphedeliste">
    <w:name w:val="List Paragraph"/>
    <w:basedOn w:val="Normal"/>
    <w:uiPriority w:val="34"/>
    <w:qFormat/>
    <w:rsid w:val="00741E62"/>
    <w:pPr>
      <w:ind w:left="720"/>
      <w:contextualSpacing/>
    </w:pPr>
  </w:style>
  <w:style w:type="paragraph" w:styleId="Textedebulles">
    <w:name w:val="Balloon Text"/>
    <w:basedOn w:val="Normal"/>
    <w:link w:val="TextedebullesCar"/>
    <w:semiHidden/>
    <w:unhideWhenUsed/>
    <w:rsid w:val="00BE65BA"/>
    <w:rPr>
      <w:rFonts w:ascii="Segoe UI" w:hAnsi="Segoe UI" w:cs="Segoe UI"/>
      <w:sz w:val="18"/>
      <w:szCs w:val="18"/>
    </w:rPr>
  </w:style>
  <w:style w:type="character" w:customStyle="1" w:styleId="TextedebullesCar">
    <w:name w:val="Texte de bulles Car"/>
    <w:basedOn w:val="Policepardfaut"/>
    <w:link w:val="Textedebulles"/>
    <w:semiHidden/>
    <w:rsid w:val="00BE65BA"/>
    <w:rPr>
      <w:rFonts w:ascii="Segoe UI" w:hAnsi="Segoe UI" w:cs="Segoe UI"/>
      <w:sz w:val="18"/>
      <w:szCs w:val="18"/>
    </w:rPr>
  </w:style>
  <w:style w:type="character" w:styleId="Mentionnonrsolue">
    <w:name w:val="Unresolved Mention"/>
    <w:basedOn w:val="Policepardfaut"/>
    <w:uiPriority w:val="99"/>
    <w:semiHidden/>
    <w:unhideWhenUsed/>
    <w:rsid w:val="00800E04"/>
    <w:rPr>
      <w:color w:val="605E5C"/>
      <w:shd w:val="clear" w:color="auto" w:fill="E1DFDD"/>
    </w:rPr>
  </w:style>
  <w:style w:type="character" w:styleId="Lienhypertextesuivivisit">
    <w:name w:val="FollowedHyperlink"/>
    <w:basedOn w:val="Policepardfaut"/>
    <w:rsid w:val="006F297F"/>
    <w:rPr>
      <w:color w:val="954F72" w:themeColor="followedHyperlink"/>
      <w:u w:val="single"/>
    </w:rPr>
  </w:style>
  <w:style w:type="paragraph" w:styleId="NormalWeb">
    <w:name w:val="Normal (Web)"/>
    <w:basedOn w:val="Normal"/>
    <w:rsid w:val="008370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mailto:eppa2@wanadoo.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rancecompetences.fr/recherche/rncp/41966/"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fede.education/wp-content/uploads/2026/03/2026-02-RNCP-MD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fede.education/" TargetMode="External"/><Relationship Id="rId10" Type="http://schemas.openxmlformats.org/officeDocument/2006/relationships/image" Target="media/image2.jpeg"/><Relationship Id="rId19" Type="http://schemas.openxmlformats.org/officeDocument/2006/relationships/hyperlink" Target="http://www.eppa-alternance.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7be1d-5ddd-4d1b-aabf-0a6a9dc2ffda">
      <Terms xmlns="http://schemas.microsoft.com/office/infopath/2007/PartnerControls"/>
    </lcf76f155ced4ddcb4097134ff3c332f>
    <TaxCatchAll xmlns="d3fc5f46-aef5-4054-9975-03e850fd0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5F1193D300E4384B3FF5A3C8FD5C2" ma:contentTypeVersion="19" ma:contentTypeDescription="Crée un document." ma:contentTypeScope="" ma:versionID="a213c001e5174623bbe700741fa15a08">
  <xsd:schema xmlns:xsd="http://www.w3.org/2001/XMLSchema" xmlns:xs="http://www.w3.org/2001/XMLSchema" xmlns:p="http://schemas.microsoft.com/office/2006/metadata/properties" xmlns:ns2="c4b7be1d-5ddd-4d1b-aabf-0a6a9dc2ffda" xmlns:ns3="d3fc5f46-aef5-4054-9975-03e850fd05a4" targetNamespace="http://schemas.microsoft.com/office/2006/metadata/properties" ma:root="true" ma:fieldsID="1e0a08dc73e2502afc63c5dd34f6bc24" ns2:_="" ns3:_="">
    <xsd:import namespace="c4b7be1d-5ddd-4d1b-aabf-0a6a9dc2ffda"/>
    <xsd:import namespace="d3fc5f46-aef5-4054-9975-03e850fd05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7be1d-5ddd-4d1b-aabf-0a6a9dc2f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072934-be6e-4d5d-b8e7-0b0eb2fc7a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c5f46-aef5-4054-9975-03e850fd05a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295410-2fa8-4d35-9d94-f79161a8612d}" ma:internalName="TaxCatchAll" ma:showField="CatchAllData" ma:web="d3fc5f46-aef5-4054-9975-03e850fd0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8E410-FF4E-4314-BA8A-2E5984B9377A}">
  <ds:schemaRefs>
    <ds:schemaRef ds:uri="http://schemas.microsoft.com/office/2006/metadata/properties"/>
    <ds:schemaRef ds:uri="http://schemas.microsoft.com/office/infopath/2007/PartnerControls"/>
    <ds:schemaRef ds:uri="c4b7be1d-5ddd-4d1b-aabf-0a6a9dc2ffda"/>
    <ds:schemaRef ds:uri="d3fc5f46-aef5-4054-9975-03e850fd05a4"/>
  </ds:schemaRefs>
</ds:datastoreItem>
</file>

<file path=customXml/itemProps2.xml><?xml version="1.0" encoding="utf-8"?>
<ds:datastoreItem xmlns:ds="http://schemas.openxmlformats.org/officeDocument/2006/customXml" ds:itemID="{146AE337-76D3-4B8B-A68B-EB6065655B78}">
  <ds:schemaRefs>
    <ds:schemaRef ds:uri="http://schemas.microsoft.com/sharepoint/v3/contenttype/forms"/>
  </ds:schemaRefs>
</ds:datastoreItem>
</file>

<file path=customXml/itemProps3.xml><?xml version="1.0" encoding="utf-8"?>
<ds:datastoreItem xmlns:ds="http://schemas.openxmlformats.org/officeDocument/2006/customXml" ds:itemID="{608CAE6D-234B-4EB5-A8AE-5DA79A8F5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7be1d-5ddd-4d1b-aabf-0a6a9dc2ffda"/>
    <ds:schemaRef ds:uri="d3fc5f46-aef5-4054-9975-03e850fd0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2CEA4-3659-4F68-9FF5-BB20F211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1931</Words>
  <Characters>10622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Référentiel d’examen détaillé du DEESMA</vt:lpstr>
    </vt:vector>
  </TitlesOfParts>
  <Company>EPPA</Company>
  <LinksUpToDate>false</LinksUpToDate>
  <CharactersWithSpaces>12528</CharactersWithSpaces>
  <SharedDoc>false</SharedDoc>
  <HLinks>
    <vt:vector size="24" baseType="variant">
      <vt:variant>
        <vt:i4>7405669</vt:i4>
      </vt:variant>
      <vt:variant>
        <vt:i4>9</vt:i4>
      </vt:variant>
      <vt:variant>
        <vt:i4>0</vt:i4>
      </vt:variant>
      <vt:variant>
        <vt:i4>5</vt:i4>
      </vt:variant>
      <vt:variant>
        <vt:lpwstr>http://www.eppa-alternance.com/</vt:lpwstr>
      </vt:variant>
      <vt:variant>
        <vt:lpwstr/>
      </vt:variant>
      <vt:variant>
        <vt:i4>3211354</vt:i4>
      </vt:variant>
      <vt:variant>
        <vt:i4>6</vt:i4>
      </vt:variant>
      <vt:variant>
        <vt:i4>0</vt:i4>
      </vt:variant>
      <vt:variant>
        <vt:i4>5</vt:i4>
      </vt:variant>
      <vt:variant>
        <vt:lpwstr>mailto:eppa2@wanadoo.fr</vt:lpwstr>
      </vt:variant>
      <vt:variant>
        <vt:lpwstr/>
      </vt:variant>
      <vt:variant>
        <vt:i4>7405669</vt:i4>
      </vt:variant>
      <vt:variant>
        <vt:i4>3</vt:i4>
      </vt:variant>
      <vt:variant>
        <vt:i4>0</vt:i4>
      </vt:variant>
      <vt:variant>
        <vt:i4>5</vt:i4>
      </vt:variant>
      <vt:variant>
        <vt:lpwstr>http://www.eppa-alternance.com/</vt:lpwstr>
      </vt:variant>
      <vt:variant>
        <vt:lpwstr/>
      </vt:variant>
      <vt:variant>
        <vt:i4>3211354</vt:i4>
      </vt:variant>
      <vt:variant>
        <vt:i4>0</vt:i4>
      </vt:variant>
      <vt:variant>
        <vt:i4>0</vt:i4>
      </vt:variant>
      <vt:variant>
        <vt:i4>5</vt:i4>
      </vt:variant>
      <vt:variant>
        <vt:lpwstr>mailto:eppa2@wanadoo.fr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d’examen détaillé du DEESMA</dc:title>
  <dc:subject/>
  <dc:creator>EPPA</dc:creator>
  <cp:keywords/>
  <dc:description/>
  <cp:lastModifiedBy>Carole CHAPALAIN</cp:lastModifiedBy>
  <cp:revision>16</cp:revision>
  <cp:lastPrinted>2026-05-20T10:26:00Z</cp:lastPrinted>
  <dcterms:created xsi:type="dcterms:W3CDTF">2026-06-17T09:10:00Z</dcterms:created>
  <dcterms:modified xsi:type="dcterms:W3CDTF">2026-06-17T09:29:00Z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0x010100ECB5F1193D300E4384B3FF5A3C8FD5C2</vt:lpwstr>
  </property>
</Properties>
</file>